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5A42C" w14:textId="77777777" w:rsidR="002568B0" w:rsidRPr="002568B0" w:rsidRDefault="00874C74" w:rsidP="002568B0">
      <w:pPr>
        <w:spacing w:line="256" w:lineRule="auto"/>
        <w:jc w:val="center"/>
        <w:rPr>
          <w:rFonts w:ascii="Aptos" w:eastAsia="Aptos" w:hAnsi="Aptos" w:cs="Times New Roman"/>
          <w:b/>
          <w:bCs/>
          <w:color w:val="023A3A"/>
          <w:kern w:val="0"/>
          <w:sz w:val="22"/>
          <w:szCs w:val="22"/>
          <w:lang w:eastAsia="zh-CN"/>
          <w14:ligatures w14:val="none"/>
        </w:rPr>
      </w:pPr>
      <w:r w:rsidRPr="002568B0">
        <w:t xml:space="preserve"> </w:t>
      </w:r>
    </w:p>
    <w:p w14:paraId="6CF810E9" w14:textId="77777777" w:rsidR="002568B0" w:rsidRPr="002568B0" w:rsidRDefault="002568B0" w:rsidP="002568B0">
      <w:pPr>
        <w:spacing w:after="160" w:line="256" w:lineRule="auto"/>
        <w:jc w:val="center"/>
        <w:rPr>
          <w:rFonts w:ascii="Aptos" w:eastAsia="Aptos" w:hAnsi="Aptos" w:cs="Times New Roman"/>
          <w:b/>
          <w:bCs/>
          <w:color w:val="023A3A"/>
          <w:kern w:val="0"/>
          <w:sz w:val="22"/>
          <w:szCs w:val="22"/>
          <w:lang w:eastAsia="zh-CN"/>
          <w14:ligatures w14:val="none"/>
        </w:rPr>
      </w:pPr>
    </w:p>
    <w:p w14:paraId="03ADAE30" w14:textId="77777777" w:rsidR="002568B0" w:rsidRPr="002568B0" w:rsidRDefault="002568B0" w:rsidP="002568B0">
      <w:pPr>
        <w:spacing w:after="160" w:line="256" w:lineRule="auto"/>
        <w:jc w:val="center"/>
        <w:rPr>
          <w:rFonts w:ascii="Aptos" w:eastAsia="Aptos" w:hAnsi="Aptos" w:cs="Times New Roman"/>
          <w:b/>
          <w:bCs/>
          <w:color w:val="023A3A"/>
          <w:kern w:val="0"/>
          <w:sz w:val="22"/>
          <w:szCs w:val="22"/>
          <w:lang w:eastAsia="zh-CN"/>
          <w14:ligatures w14:val="none"/>
        </w:rPr>
      </w:pPr>
    </w:p>
    <w:p w14:paraId="39001E83" w14:textId="77777777" w:rsidR="002568B0" w:rsidRPr="002568B0" w:rsidRDefault="002568B0" w:rsidP="002568B0">
      <w:pPr>
        <w:spacing w:after="160" w:line="256" w:lineRule="auto"/>
        <w:jc w:val="center"/>
        <w:rPr>
          <w:rFonts w:ascii="Aptos" w:eastAsia="Aptos" w:hAnsi="Aptos" w:cs="Times New Roman"/>
          <w:b/>
          <w:bCs/>
          <w:color w:val="023A3A"/>
          <w:kern w:val="0"/>
          <w:sz w:val="22"/>
          <w:szCs w:val="22"/>
          <w:lang w:eastAsia="zh-CN"/>
          <w14:ligatures w14:val="none"/>
        </w:rPr>
      </w:pPr>
    </w:p>
    <w:p w14:paraId="549F4E79" w14:textId="77777777" w:rsidR="002568B0" w:rsidRPr="002568B0" w:rsidRDefault="002568B0" w:rsidP="002568B0">
      <w:pPr>
        <w:spacing w:after="160" w:line="256" w:lineRule="auto"/>
        <w:jc w:val="center"/>
        <w:rPr>
          <w:rFonts w:ascii="Aptos" w:eastAsia="Aptos" w:hAnsi="Aptos" w:cs="Times New Roman"/>
          <w:b/>
          <w:bCs/>
          <w:color w:val="023A3A"/>
          <w:kern w:val="0"/>
          <w:sz w:val="32"/>
          <w:szCs w:val="32"/>
          <w:lang w:eastAsia="zh-CN"/>
          <w14:ligatures w14:val="none"/>
        </w:rPr>
      </w:pPr>
      <w:r w:rsidRPr="002568B0">
        <w:rPr>
          <w:rFonts w:ascii="Aptos" w:eastAsia="Aptos" w:hAnsi="Aptos" w:cs="Times New Roman"/>
          <w:b/>
          <w:bCs/>
          <w:color w:val="023A3A"/>
          <w:kern w:val="0"/>
          <w:sz w:val="32"/>
          <w:szCs w:val="32"/>
          <w:lang w:eastAsia="zh-CN"/>
          <w14:ligatures w14:val="none"/>
        </w:rPr>
        <w:t>Serious Incident Reporting Policy</w:t>
      </w:r>
    </w:p>
    <w:p w14:paraId="7E924B59" w14:textId="77777777" w:rsidR="002568B0" w:rsidRPr="002568B0" w:rsidRDefault="002568B0" w:rsidP="002568B0">
      <w:pPr>
        <w:spacing w:after="160" w:line="256" w:lineRule="auto"/>
        <w:jc w:val="center"/>
        <w:rPr>
          <w:rFonts w:ascii="Aptos" w:eastAsia="Aptos" w:hAnsi="Aptos" w:cs="Times New Roman"/>
          <w:b/>
          <w:bCs/>
          <w:color w:val="023A3A"/>
          <w:kern w:val="0"/>
          <w:sz w:val="32"/>
          <w:szCs w:val="32"/>
          <w:lang w:eastAsia="zh-CN"/>
          <w14:ligatures w14:val="none"/>
        </w:rPr>
      </w:pPr>
    </w:p>
    <w:p w14:paraId="4D619BE7" w14:textId="77777777" w:rsidR="002568B0" w:rsidRPr="002568B0" w:rsidRDefault="002568B0" w:rsidP="002568B0">
      <w:pPr>
        <w:spacing w:after="160" w:line="256" w:lineRule="auto"/>
        <w:jc w:val="center"/>
        <w:rPr>
          <w:rFonts w:ascii="Aptos" w:eastAsia="Aptos" w:hAnsi="Aptos" w:cs="Times New Roman"/>
          <w:b/>
          <w:bCs/>
          <w:color w:val="023A3A"/>
          <w:kern w:val="0"/>
          <w:sz w:val="32"/>
          <w:szCs w:val="32"/>
          <w:lang w:eastAsia="zh-CN"/>
          <w14:ligatures w14:val="none"/>
        </w:rPr>
      </w:pPr>
      <w:r w:rsidRPr="002568B0">
        <w:rPr>
          <w:rFonts w:ascii="Aptos" w:eastAsia="Aptos" w:hAnsi="Aptos" w:cs="Times New Roman"/>
          <w:b/>
          <w:bCs/>
          <w:color w:val="023A3A"/>
          <w:kern w:val="0"/>
          <w:sz w:val="32"/>
          <w:szCs w:val="32"/>
          <w:lang w:eastAsia="zh-CN"/>
          <w14:ligatures w14:val="none"/>
        </w:rPr>
        <w:t>For</w:t>
      </w:r>
    </w:p>
    <w:p w14:paraId="34A6CF73" w14:textId="77777777" w:rsidR="002568B0" w:rsidRPr="002568B0" w:rsidRDefault="002568B0" w:rsidP="002568B0">
      <w:pPr>
        <w:spacing w:after="160" w:line="256" w:lineRule="auto"/>
        <w:jc w:val="center"/>
        <w:rPr>
          <w:rFonts w:ascii="Aptos" w:eastAsia="Aptos" w:hAnsi="Aptos" w:cs="Times New Roman"/>
          <w:b/>
          <w:bCs/>
          <w:color w:val="023A3A"/>
          <w:kern w:val="0"/>
          <w:sz w:val="32"/>
          <w:szCs w:val="32"/>
          <w:lang w:eastAsia="zh-CN"/>
          <w14:ligatures w14:val="none"/>
        </w:rPr>
      </w:pPr>
    </w:p>
    <w:p w14:paraId="7E714325"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r w:rsidRPr="002568B0">
        <w:rPr>
          <w:rFonts w:ascii="Aptos" w:eastAsia="Aptos" w:hAnsi="Aptos" w:cs="Times New Roman"/>
          <w:b/>
          <w:bCs/>
          <w:color w:val="023A3A"/>
          <w:kern w:val="0"/>
          <w:sz w:val="32"/>
          <w:szCs w:val="32"/>
          <w:lang w:eastAsia="zh-CN"/>
          <w14:ligatures w14:val="none"/>
        </w:rPr>
        <w:t>Society of Agriculture</w:t>
      </w:r>
      <w:r w:rsidRPr="002568B0">
        <w:rPr>
          <w:rFonts w:ascii="Aptos" w:eastAsia="Aptos" w:hAnsi="Aptos" w:cs="Times New Roman"/>
          <w:color w:val="023A3A"/>
          <w:kern w:val="0"/>
          <w:sz w:val="22"/>
          <w:szCs w:val="22"/>
          <w:lang w:eastAsia="zh-CN"/>
          <w14:ligatures w14:val="none"/>
        </w:rPr>
        <w:t xml:space="preserve"> </w:t>
      </w:r>
    </w:p>
    <w:p w14:paraId="5A29D083"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113104FD"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209917C2"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2C3129A5"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7517734F"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1FAF8BC5"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2C91D7F7"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7216D893"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717F61EE"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3EDCE245"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3AE13FD1"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6E5A0B17"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0F686D37" w14:textId="77777777" w:rsidR="002568B0" w:rsidRPr="002568B0" w:rsidRDefault="002568B0" w:rsidP="002568B0">
      <w:pPr>
        <w:spacing w:after="160" w:line="256" w:lineRule="auto"/>
        <w:jc w:val="center"/>
        <w:rPr>
          <w:rFonts w:ascii="Aptos" w:eastAsia="Aptos" w:hAnsi="Aptos" w:cs="Times New Roman"/>
          <w:color w:val="023A3A"/>
          <w:kern w:val="0"/>
          <w:sz w:val="22"/>
          <w:szCs w:val="22"/>
          <w:lang w:eastAsia="zh-CN"/>
          <w14:ligatures w14:val="none"/>
        </w:rPr>
      </w:pPr>
    </w:p>
    <w:p w14:paraId="62480928" w14:textId="77777777" w:rsidR="002568B0" w:rsidRDefault="002568B0" w:rsidP="0028252C">
      <w:pPr>
        <w:spacing w:after="160" w:line="256" w:lineRule="auto"/>
        <w:rPr>
          <w:rFonts w:ascii="Aptos" w:eastAsia="Aptos" w:hAnsi="Aptos" w:cs="Times New Roman"/>
          <w:color w:val="023A3A"/>
          <w:kern w:val="0"/>
          <w:sz w:val="22"/>
          <w:szCs w:val="22"/>
          <w:lang w:eastAsia="zh-CN"/>
          <w14:ligatures w14:val="none"/>
        </w:rPr>
      </w:pPr>
    </w:p>
    <w:p w14:paraId="518F0FCE" w14:textId="77777777" w:rsidR="0028252C" w:rsidRPr="002568B0" w:rsidRDefault="0028252C" w:rsidP="0028252C">
      <w:pPr>
        <w:spacing w:after="160" w:line="256" w:lineRule="auto"/>
        <w:rPr>
          <w:rFonts w:ascii="Aptos" w:eastAsia="Aptos" w:hAnsi="Aptos" w:cs="Times New Roman"/>
          <w:color w:val="023A3A"/>
          <w:kern w:val="0"/>
          <w:sz w:val="22"/>
          <w:szCs w:val="22"/>
          <w:lang w:eastAsia="zh-CN"/>
          <w14:ligatures w14:val="none"/>
        </w:rPr>
      </w:pPr>
    </w:p>
    <w:tbl>
      <w:tblPr>
        <w:tblStyle w:val="TableGrid1"/>
        <w:tblW w:w="0" w:type="auto"/>
        <w:tblInd w:w="0" w:type="dxa"/>
        <w:tblLook w:val="04A0" w:firstRow="1" w:lastRow="0" w:firstColumn="1" w:lastColumn="0" w:noHBand="0" w:noVBand="1"/>
      </w:tblPr>
      <w:tblGrid>
        <w:gridCol w:w="3114"/>
        <w:gridCol w:w="5902"/>
      </w:tblGrid>
      <w:tr w:rsidR="002568B0" w:rsidRPr="002568B0" w14:paraId="138041BA" w14:textId="77777777" w:rsidTr="00633626">
        <w:tc>
          <w:tcPr>
            <w:tcW w:w="3114" w:type="dxa"/>
            <w:tcBorders>
              <w:top w:val="single" w:sz="4" w:space="0" w:color="auto"/>
              <w:left w:val="single" w:sz="4" w:space="0" w:color="auto"/>
              <w:bottom w:val="single" w:sz="4" w:space="0" w:color="auto"/>
              <w:right w:val="single" w:sz="4" w:space="0" w:color="auto"/>
            </w:tcBorders>
            <w:shd w:val="clear" w:color="auto" w:fill="023A3A"/>
            <w:hideMark/>
          </w:tcPr>
          <w:p w14:paraId="009431C1" w14:textId="77777777" w:rsidR="002568B0" w:rsidRPr="002568B0" w:rsidRDefault="002568B0" w:rsidP="002568B0">
            <w:pPr>
              <w:rPr>
                <w:rFonts w:ascii="MrEavesModOTBook" w:eastAsia="Aptos" w:hAnsi="MrEavesModOTBook" w:cs="Times New Roman"/>
                <w:b/>
                <w:bCs/>
                <w:color w:val="FFFFFF"/>
              </w:rPr>
            </w:pPr>
            <w:r w:rsidRPr="002568B0">
              <w:rPr>
                <w:rFonts w:ascii="MrEavesModOTBook" w:eastAsia="Aptos" w:hAnsi="MrEavesModOTBook" w:cs="Times New Roman"/>
                <w:b/>
                <w:bCs/>
                <w:color w:val="FFFFFF"/>
              </w:rPr>
              <w:t>Policy date</w:t>
            </w:r>
          </w:p>
        </w:tc>
        <w:tc>
          <w:tcPr>
            <w:tcW w:w="5902" w:type="dxa"/>
            <w:tcBorders>
              <w:top w:val="single" w:sz="4" w:space="0" w:color="auto"/>
              <w:left w:val="single" w:sz="4" w:space="0" w:color="auto"/>
              <w:bottom w:val="single" w:sz="4" w:space="0" w:color="auto"/>
              <w:right w:val="single" w:sz="4" w:space="0" w:color="auto"/>
            </w:tcBorders>
          </w:tcPr>
          <w:p w14:paraId="50457402" w14:textId="77777777" w:rsidR="002568B0" w:rsidRPr="002568B0" w:rsidRDefault="002568B0" w:rsidP="002568B0">
            <w:pPr>
              <w:rPr>
                <w:rFonts w:ascii="MrEavesModOTBook" w:eastAsia="Aptos" w:hAnsi="MrEavesModOTBook" w:cs="Times New Roman"/>
              </w:rPr>
            </w:pPr>
            <w:r w:rsidRPr="002568B0">
              <w:rPr>
                <w:rFonts w:ascii="MrEavesModOTBook" w:eastAsia="Aptos" w:hAnsi="MrEavesModOTBook" w:cs="Times New Roman"/>
              </w:rPr>
              <w:t>01.01.26</w:t>
            </w:r>
          </w:p>
        </w:tc>
      </w:tr>
      <w:tr w:rsidR="002568B0" w:rsidRPr="002568B0" w14:paraId="165B49C8" w14:textId="77777777" w:rsidTr="00633626">
        <w:tc>
          <w:tcPr>
            <w:tcW w:w="3114" w:type="dxa"/>
            <w:tcBorders>
              <w:top w:val="single" w:sz="4" w:space="0" w:color="auto"/>
              <w:left w:val="single" w:sz="4" w:space="0" w:color="auto"/>
              <w:bottom w:val="single" w:sz="4" w:space="0" w:color="auto"/>
              <w:right w:val="single" w:sz="4" w:space="0" w:color="auto"/>
            </w:tcBorders>
            <w:shd w:val="clear" w:color="auto" w:fill="023A3A"/>
            <w:hideMark/>
          </w:tcPr>
          <w:p w14:paraId="3A664913" w14:textId="77777777" w:rsidR="002568B0" w:rsidRPr="002568B0" w:rsidRDefault="002568B0" w:rsidP="002568B0">
            <w:pPr>
              <w:rPr>
                <w:rFonts w:ascii="MrEavesModOTBook" w:eastAsia="Aptos" w:hAnsi="MrEavesModOTBook" w:cs="Times New Roman"/>
                <w:b/>
                <w:bCs/>
                <w:color w:val="FFFFFF"/>
              </w:rPr>
            </w:pPr>
            <w:r w:rsidRPr="002568B0">
              <w:rPr>
                <w:rFonts w:ascii="MrEavesModOTBook" w:eastAsia="Aptos" w:hAnsi="MrEavesModOTBook" w:cs="Times New Roman"/>
                <w:b/>
                <w:bCs/>
                <w:color w:val="FFFFFF"/>
              </w:rPr>
              <w:t xml:space="preserve">Date to be reviewed  </w:t>
            </w:r>
          </w:p>
        </w:tc>
        <w:tc>
          <w:tcPr>
            <w:tcW w:w="5902" w:type="dxa"/>
            <w:tcBorders>
              <w:top w:val="single" w:sz="4" w:space="0" w:color="auto"/>
              <w:left w:val="single" w:sz="4" w:space="0" w:color="auto"/>
              <w:bottom w:val="single" w:sz="4" w:space="0" w:color="auto"/>
              <w:right w:val="single" w:sz="4" w:space="0" w:color="auto"/>
            </w:tcBorders>
          </w:tcPr>
          <w:p w14:paraId="010E22D7" w14:textId="77777777" w:rsidR="002568B0" w:rsidRPr="002568B0" w:rsidRDefault="002568B0" w:rsidP="002568B0">
            <w:pPr>
              <w:rPr>
                <w:rFonts w:ascii="MrEavesModOTBook" w:eastAsia="Aptos" w:hAnsi="MrEavesModOTBook" w:cs="Times New Roman"/>
              </w:rPr>
            </w:pPr>
            <w:r w:rsidRPr="002568B0">
              <w:rPr>
                <w:rFonts w:ascii="MrEavesModOTBook" w:eastAsia="Aptos" w:hAnsi="MrEavesModOTBook" w:cs="Times New Roman"/>
              </w:rPr>
              <w:t>Annually</w:t>
            </w:r>
          </w:p>
        </w:tc>
      </w:tr>
    </w:tbl>
    <w:p w14:paraId="472A2F8F" w14:textId="77777777" w:rsidR="002568B0" w:rsidRPr="002568B0" w:rsidRDefault="002568B0" w:rsidP="002568B0">
      <w:pPr>
        <w:numPr>
          <w:ilvl w:val="0"/>
          <w:numId w:val="26"/>
        </w:numPr>
        <w:tabs>
          <w:tab w:val="num" w:pos="720"/>
        </w:tabs>
        <w:spacing w:after="240" w:line="276" w:lineRule="auto"/>
        <w:ind w:hanging="720"/>
        <w:contextualSpacing/>
        <w:jc w:val="both"/>
        <w:outlineLvl w:val="0"/>
        <w:rPr>
          <w:rFonts w:ascii="Arial" w:eastAsia="Arial Unicode MS" w:hAnsi="Arial" w:cs="Arial"/>
          <w:b/>
          <w:color w:val="023A3A"/>
          <w:kern w:val="28"/>
          <w:lang w:eastAsia="zh-CN"/>
          <w14:ligatures w14:val="none"/>
        </w:rPr>
      </w:pPr>
      <w:bookmarkStart w:id="0" w:name="_Toc138842757"/>
      <w:r w:rsidRPr="002568B0">
        <w:rPr>
          <w:rFonts w:ascii="Arial" w:eastAsia="Arial Unicode MS" w:hAnsi="Arial" w:cs="Arial"/>
          <w:b/>
          <w:color w:val="023A3A"/>
          <w:kern w:val="28"/>
          <w:lang w:eastAsia="zh-CN"/>
          <w14:ligatures w14:val="none"/>
        </w:rPr>
        <w:lastRenderedPageBreak/>
        <w:t>INTRODUCTION</w:t>
      </w:r>
      <w:bookmarkEnd w:id="0"/>
      <w:r w:rsidRPr="002568B0">
        <w:rPr>
          <w:rFonts w:ascii="Arial" w:eastAsia="Arial Unicode MS" w:hAnsi="Arial" w:cs="Arial"/>
          <w:b/>
          <w:color w:val="023A3A"/>
          <w:kern w:val="28"/>
          <w:lang w:eastAsia="zh-CN"/>
          <w14:ligatures w14:val="none"/>
        </w:rPr>
        <w:t xml:space="preserve"> </w:t>
      </w:r>
    </w:p>
    <w:p w14:paraId="386F653E" w14:textId="77777777" w:rsidR="002568B0" w:rsidRPr="002568B0" w:rsidRDefault="002568B0" w:rsidP="002568B0">
      <w:pPr>
        <w:numPr>
          <w:ilvl w:val="1"/>
          <w:numId w:val="26"/>
        </w:numPr>
        <w:spacing w:after="240" w:line="276" w:lineRule="auto"/>
        <w:ind w:left="709" w:hanging="709"/>
        <w:contextualSpacing/>
        <w:jc w:val="both"/>
        <w:outlineLvl w:val="0"/>
        <w:rPr>
          <w:rFonts w:ascii="Arial" w:eastAsia="Aptos" w:hAnsi="Arial" w:cs="Arial"/>
          <w:color w:val="000000"/>
          <w:kern w:val="0"/>
          <w:lang w:eastAsia="zh-CN"/>
          <w14:ligatures w14:val="none"/>
        </w:rPr>
      </w:pPr>
      <w:bookmarkStart w:id="1" w:name="_Ref_a978979"/>
      <w:bookmarkStart w:id="2" w:name="_Hlk136514987"/>
      <w:r w:rsidRPr="002568B0">
        <w:rPr>
          <w:rFonts w:ascii="Arial" w:eastAsia="Aptos" w:hAnsi="Arial" w:cs="Arial"/>
          <w:color w:val="000000"/>
          <w:kern w:val="0"/>
          <w:lang w:eastAsia="zh-CN"/>
          <w14:ligatures w14:val="none"/>
        </w:rPr>
        <w:t xml:space="preserve">This policy applies to Society of </w:t>
      </w:r>
      <w:proofErr w:type="gramStart"/>
      <w:r w:rsidRPr="002568B0">
        <w:rPr>
          <w:rFonts w:ascii="Arial" w:eastAsia="Aptos" w:hAnsi="Arial" w:cs="Arial"/>
          <w:color w:val="000000"/>
          <w:kern w:val="0"/>
          <w:lang w:eastAsia="zh-CN"/>
          <w14:ligatures w14:val="none"/>
        </w:rPr>
        <w:t>Agriculture,</w:t>
      </w:r>
      <w:proofErr w:type="gramEnd"/>
      <w:r w:rsidRPr="002568B0">
        <w:rPr>
          <w:rFonts w:ascii="Arial" w:eastAsia="Aptos" w:hAnsi="Arial" w:cs="Arial"/>
          <w:color w:val="000000"/>
          <w:kern w:val="0"/>
          <w:lang w:eastAsia="zh-CN"/>
          <w14:ligatures w14:val="none"/>
        </w:rPr>
        <w:t xml:space="preserve"> a charitable incorporated organisation registered in England and Wales with Charity Commission number: 1212403 (</w:t>
      </w:r>
      <w:r w:rsidRPr="002568B0">
        <w:rPr>
          <w:rFonts w:ascii="Arial" w:eastAsia="Aptos" w:hAnsi="Arial" w:cs="Arial"/>
          <w:b/>
          <w:bCs/>
          <w:color w:val="000000"/>
          <w:kern w:val="0"/>
          <w:lang w:eastAsia="zh-CN"/>
          <w14:ligatures w14:val="none"/>
        </w:rPr>
        <w:t>Charity</w:t>
      </w:r>
      <w:r w:rsidRPr="002568B0">
        <w:rPr>
          <w:rFonts w:ascii="Arial" w:eastAsia="Aptos" w:hAnsi="Arial" w:cs="Arial"/>
          <w:color w:val="000000"/>
          <w:kern w:val="0"/>
          <w:lang w:eastAsia="zh-CN"/>
          <w14:ligatures w14:val="none"/>
        </w:rPr>
        <w:t>).</w:t>
      </w:r>
      <w:bookmarkEnd w:id="1"/>
      <w:r w:rsidRPr="002568B0">
        <w:rPr>
          <w:rFonts w:ascii="Arial" w:eastAsia="Aptos" w:hAnsi="Arial" w:cs="Arial"/>
          <w:color w:val="000000"/>
          <w:kern w:val="0"/>
          <w:lang w:eastAsia="zh-CN"/>
          <w14:ligatures w14:val="none"/>
        </w:rPr>
        <w:t xml:space="preserve"> </w:t>
      </w:r>
    </w:p>
    <w:p w14:paraId="248BC70E" w14:textId="77777777" w:rsidR="002568B0" w:rsidRPr="002568B0" w:rsidRDefault="002568B0" w:rsidP="002568B0">
      <w:pPr>
        <w:spacing w:after="240" w:line="276" w:lineRule="auto"/>
        <w:ind w:left="709"/>
        <w:contextualSpacing/>
        <w:jc w:val="both"/>
        <w:outlineLvl w:val="0"/>
        <w:rPr>
          <w:rFonts w:ascii="Arial" w:eastAsia="Aptos" w:hAnsi="Arial" w:cs="Arial"/>
          <w:color w:val="000000"/>
          <w:kern w:val="0"/>
          <w:lang w:eastAsia="zh-CN"/>
          <w14:ligatures w14:val="none"/>
        </w:rPr>
      </w:pPr>
    </w:p>
    <w:p w14:paraId="21601B29" w14:textId="77777777" w:rsidR="002568B0" w:rsidRPr="002568B0" w:rsidRDefault="002568B0" w:rsidP="002568B0">
      <w:pPr>
        <w:numPr>
          <w:ilvl w:val="1"/>
          <w:numId w:val="26"/>
        </w:numPr>
        <w:spacing w:after="240" w:line="276" w:lineRule="auto"/>
        <w:ind w:left="709" w:hanging="709"/>
        <w:contextualSpacing/>
        <w:jc w:val="both"/>
        <w:outlineLvl w:val="0"/>
        <w:rPr>
          <w:rFonts w:ascii="Arial" w:eastAsia="Aptos" w:hAnsi="Arial" w:cs="Arial"/>
          <w:color w:val="000000"/>
          <w:kern w:val="0"/>
          <w:lang w:eastAsia="zh-CN"/>
          <w14:ligatures w14:val="none"/>
        </w:rPr>
      </w:pPr>
      <w:r w:rsidRPr="002568B0">
        <w:rPr>
          <w:rFonts w:ascii="Arial" w:eastAsia="Aptos" w:hAnsi="Arial" w:cs="Arial"/>
          <w:color w:val="000000"/>
          <w:kern w:val="0"/>
          <w:lang w:eastAsia="zh-CN"/>
          <w14:ligatures w14:val="none"/>
        </w:rPr>
        <w:t>The charitable objects of the Charity are:</w:t>
      </w:r>
    </w:p>
    <w:p w14:paraId="7EFEBAC6" w14:textId="77777777" w:rsidR="002568B0" w:rsidRPr="002568B0" w:rsidRDefault="002568B0" w:rsidP="002568B0">
      <w:pPr>
        <w:spacing w:after="240" w:line="276" w:lineRule="auto"/>
        <w:ind w:left="709"/>
        <w:contextualSpacing/>
        <w:jc w:val="both"/>
        <w:outlineLvl w:val="0"/>
        <w:rPr>
          <w:rFonts w:ascii="Arial" w:eastAsia="Aptos" w:hAnsi="Arial" w:cs="Arial"/>
          <w:color w:val="000000"/>
          <w:kern w:val="0"/>
          <w:lang w:eastAsia="zh-CN"/>
          <w14:ligatures w14:val="none"/>
        </w:rPr>
      </w:pPr>
    </w:p>
    <w:p w14:paraId="0D5037B1" w14:textId="77777777" w:rsidR="002568B0" w:rsidRPr="002568B0" w:rsidRDefault="002568B0" w:rsidP="002568B0">
      <w:pPr>
        <w:spacing w:after="240" w:line="276" w:lineRule="auto"/>
        <w:ind w:left="709"/>
        <w:contextualSpacing/>
        <w:jc w:val="both"/>
        <w:outlineLvl w:val="0"/>
        <w:rPr>
          <w:rFonts w:ascii="Arial" w:eastAsia="Aptos" w:hAnsi="Arial" w:cs="Arial"/>
          <w:color w:val="000000"/>
          <w:kern w:val="0"/>
          <w:lang w:eastAsia="zh-CN"/>
          <w14:ligatures w14:val="none"/>
        </w:rPr>
      </w:pPr>
      <w:r w:rsidRPr="002568B0">
        <w:rPr>
          <w:rFonts w:ascii="Arial" w:eastAsia="Aptos" w:hAnsi="Arial" w:cs="Arial"/>
          <w:color w:val="000000"/>
          <w:kern w:val="0"/>
          <w:lang w:eastAsia="zh-CN"/>
          <w14:ligatures w14:val="none"/>
        </w:rPr>
        <w:t>To advance the education of the public in the subject of Agricultural Management and Operation by such charitable means as the trustees in their discretion think fit, particularly but not exclusively by:</w:t>
      </w:r>
    </w:p>
    <w:p w14:paraId="59753B38" w14:textId="77777777" w:rsidR="002568B0" w:rsidRPr="002568B0" w:rsidRDefault="002568B0" w:rsidP="002568B0">
      <w:pPr>
        <w:numPr>
          <w:ilvl w:val="0"/>
          <w:numId w:val="27"/>
        </w:numPr>
        <w:spacing w:after="240" w:line="276" w:lineRule="auto"/>
        <w:contextualSpacing/>
        <w:jc w:val="both"/>
        <w:outlineLvl w:val="0"/>
        <w:rPr>
          <w:rFonts w:ascii="Arial" w:eastAsia="Aptos" w:hAnsi="Arial" w:cs="Arial"/>
          <w:color w:val="000000"/>
          <w:kern w:val="0"/>
          <w:lang w:eastAsia="zh-CN"/>
          <w14:ligatures w14:val="none"/>
        </w:rPr>
      </w:pPr>
      <w:r w:rsidRPr="002568B0">
        <w:rPr>
          <w:rFonts w:ascii="Arial" w:eastAsia="Aptos" w:hAnsi="Arial" w:cs="Arial"/>
          <w:color w:val="000000"/>
          <w:kern w:val="0"/>
          <w:lang w:eastAsia="zh-CN"/>
          <w14:ligatures w14:val="none"/>
        </w:rPr>
        <w:t xml:space="preserve">Maintaining and improving the standards and practice of Agricultural Management and </w:t>
      </w:r>
      <w:proofErr w:type="gramStart"/>
      <w:r w:rsidRPr="002568B0">
        <w:rPr>
          <w:rFonts w:ascii="Arial" w:eastAsia="Aptos" w:hAnsi="Arial" w:cs="Arial"/>
          <w:color w:val="000000"/>
          <w:kern w:val="0"/>
          <w:lang w:eastAsia="zh-CN"/>
          <w14:ligatures w14:val="none"/>
        </w:rPr>
        <w:t>Operation;</w:t>
      </w:r>
      <w:proofErr w:type="gramEnd"/>
    </w:p>
    <w:p w14:paraId="016DBCD9" w14:textId="77777777" w:rsidR="002568B0" w:rsidRPr="002568B0" w:rsidRDefault="002568B0" w:rsidP="002568B0">
      <w:pPr>
        <w:numPr>
          <w:ilvl w:val="0"/>
          <w:numId w:val="27"/>
        </w:numPr>
        <w:spacing w:after="240" w:line="276" w:lineRule="auto"/>
        <w:contextualSpacing/>
        <w:jc w:val="both"/>
        <w:outlineLvl w:val="0"/>
        <w:rPr>
          <w:rFonts w:ascii="Arial" w:eastAsia="Aptos" w:hAnsi="Arial" w:cs="Arial"/>
          <w:color w:val="000000"/>
          <w:kern w:val="0"/>
          <w:lang w:eastAsia="zh-CN"/>
          <w14:ligatures w14:val="none"/>
        </w:rPr>
      </w:pPr>
      <w:r w:rsidRPr="002568B0">
        <w:rPr>
          <w:rFonts w:ascii="Arial" w:eastAsia="Aptos" w:hAnsi="Arial" w:cs="Arial"/>
          <w:color w:val="000000"/>
          <w:kern w:val="0"/>
          <w:lang w:eastAsia="zh-CN"/>
          <w14:ligatures w14:val="none"/>
        </w:rPr>
        <w:t xml:space="preserve">Promoting all aspects of Agricultural Management and Operation, especially in the United Kingdom of Great Britian and Northern </w:t>
      </w:r>
      <w:proofErr w:type="gramStart"/>
      <w:r w:rsidRPr="002568B0">
        <w:rPr>
          <w:rFonts w:ascii="Arial" w:eastAsia="Aptos" w:hAnsi="Arial" w:cs="Arial"/>
          <w:color w:val="000000"/>
          <w:kern w:val="0"/>
          <w:lang w:eastAsia="zh-CN"/>
          <w14:ligatures w14:val="none"/>
        </w:rPr>
        <w:t>Ireland;</w:t>
      </w:r>
      <w:proofErr w:type="gramEnd"/>
    </w:p>
    <w:p w14:paraId="69F27AB7" w14:textId="77777777" w:rsidR="002568B0" w:rsidRPr="002568B0" w:rsidRDefault="002568B0" w:rsidP="002568B0">
      <w:pPr>
        <w:numPr>
          <w:ilvl w:val="0"/>
          <w:numId w:val="27"/>
        </w:numPr>
        <w:spacing w:after="240" w:line="276" w:lineRule="auto"/>
        <w:contextualSpacing/>
        <w:jc w:val="both"/>
        <w:outlineLvl w:val="0"/>
        <w:rPr>
          <w:rFonts w:ascii="Arial" w:eastAsia="Aptos" w:hAnsi="Arial" w:cs="Arial"/>
          <w:color w:val="000000"/>
          <w:kern w:val="0"/>
          <w:lang w:eastAsia="zh-CN"/>
          <w14:ligatures w14:val="none"/>
        </w:rPr>
      </w:pPr>
      <w:r w:rsidRPr="002568B0">
        <w:rPr>
          <w:rFonts w:ascii="Arial" w:eastAsia="Aptos" w:hAnsi="Arial" w:cs="Arial"/>
          <w:color w:val="000000"/>
          <w:kern w:val="0"/>
          <w:lang w:eastAsia="zh-CN"/>
          <w14:ligatures w14:val="none"/>
        </w:rPr>
        <w:t xml:space="preserve">Encouraging the study of Agricultural Management and </w:t>
      </w:r>
      <w:proofErr w:type="gramStart"/>
      <w:r w:rsidRPr="002568B0">
        <w:rPr>
          <w:rFonts w:ascii="Arial" w:eastAsia="Aptos" w:hAnsi="Arial" w:cs="Arial"/>
          <w:color w:val="000000"/>
          <w:kern w:val="0"/>
          <w:lang w:eastAsia="zh-CN"/>
          <w14:ligatures w14:val="none"/>
        </w:rPr>
        <w:t>Operation;</w:t>
      </w:r>
      <w:proofErr w:type="gramEnd"/>
    </w:p>
    <w:p w14:paraId="165AACEE" w14:textId="77777777" w:rsidR="002568B0" w:rsidRPr="002568B0" w:rsidRDefault="002568B0" w:rsidP="002568B0">
      <w:pPr>
        <w:spacing w:after="240" w:line="276" w:lineRule="auto"/>
        <w:ind w:left="709"/>
        <w:contextualSpacing/>
        <w:jc w:val="both"/>
        <w:outlineLvl w:val="0"/>
        <w:rPr>
          <w:rFonts w:ascii="Arial" w:eastAsia="Aptos" w:hAnsi="Arial" w:cs="Arial"/>
          <w:color w:val="000000"/>
          <w:kern w:val="0"/>
          <w:lang w:eastAsia="zh-CN"/>
          <w14:ligatures w14:val="none"/>
        </w:rPr>
      </w:pPr>
      <w:r w:rsidRPr="002568B0">
        <w:rPr>
          <w:rFonts w:ascii="Arial" w:eastAsia="Aptos" w:hAnsi="Arial" w:cs="Arial"/>
          <w:color w:val="000000"/>
          <w:kern w:val="0"/>
          <w:lang w:eastAsia="zh-CN"/>
          <w14:ligatures w14:val="none"/>
        </w:rPr>
        <w:t>“Agricultural Management and Operation” includes but is not limited to all aspects of the science, production, conservation, amenity, economics and art of managing, marketing, consulting about and otherwise supporting the management and operation of agriculture and related rural businesses, their products and services. (</w:t>
      </w:r>
      <w:r w:rsidRPr="002568B0">
        <w:rPr>
          <w:rFonts w:ascii="Arial" w:eastAsia="Aptos" w:hAnsi="Arial" w:cs="Arial"/>
          <w:b/>
          <w:color w:val="000000"/>
          <w:kern w:val="0"/>
          <w:lang w:eastAsia="zh-CN"/>
          <w14:ligatures w14:val="none"/>
        </w:rPr>
        <w:t>Objects</w:t>
      </w:r>
      <w:r w:rsidRPr="002568B0">
        <w:rPr>
          <w:rFonts w:ascii="Arial" w:eastAsia="Aptos" w:hAnsi="Arial" w:cs="Arial"/>
          <w:color w:val="000000"/>
          <w:kern w:val="0"/>
          <w:lang w:eastAsia="zh-CN"/>
          <w14:ligatures w14:val="none"/>
        </w:rPr>
        <w:t>).</w:t>
      </w:r>
    </w:p>
    <w:p w14:paraId="2FA8DB5D" w14:textId="77777777" w:rsidR="002568B0" w:rsidRPr="002568B0" w:rsidRDefault="002568B0" w:rsidP="002568B0">
      <w:pPr>
        <w:spacing w:after="240" w:line="276" w:lineRule="auto"/>
        <w:contextualSpacing/>
        <w:jc w:val="both"/>
        <w:outlineLvl w:val="0"/>
        <w:rPr>
          <w:rFonts w:ascii="Arial" w:eastAsia="Aptos" w:hAnsi="Arial" w:cs="Arial"/>
          <w:color w:val="000000"/>
          <w:kern w:val="0"/>
          <w:lang w:eastAsia="zh-CN"/>
          <w14:ligatures w14:val="none"/>
        </w:rPr>
      </w:pPr>
    </w:p>
    <w:p w14:paraId="7BF43B66" w14:textId="77777777" w:rsidR="002568B0" w:rsidRPr="002568B0" w:rsidRDefault="002568B0" w:rsidP="002568B0">
      <w:pPr>
        <w:numPr>
          <w:ilvl w:val="1"/>
          <w:numId w:val="26"/>
        </w:numPr>
        <w:spacing w:after="240" w:line="276" w:lineRule="auto"/>
        <w:ind w:left="709" w:hanging="709"/>
        <w:contextualSpacing/>
        <w:jc w:val="both"/>
        <w:outlineLvl w:val="0"/>
        <w:rPr>
          <w:rFonts w:ascii="Arial" w:eastAsia="Aptos" w:hAnsi="Arial" w:cs="Arial"/>
          <w:color w:val="000000"/>
          <w:kern w:val="0"/>
          <w:lang w:eastAsia="zh-CN"/>
          <w14:ligatures w14:val="none"/>
        </w:rPr>
      </w:pPr>
      <w:r w:rsidRPr="002568B0">
        <w:rPr>
          <w:rFonts w:ascii="Arial" w:eastAsia="Aptos" w:hAnsi="Arial" w:cs="Arial"/>
          <w:color w:val="000000"/>
          <w:kern w:val="0"/>
          <w:lang w:eastAsia="zh-CN"/>
          <w14:ligatures w14:val="none"/>
        </w:rPr>
        <w:t>The Charity is governed by the charity trustees of the Charity (</w:t>
      </w:r>
      <w:r w:rsidRPr="002568B0">
        <w:rPr>
          <w:rFonts w:ascii="Arial" w:eastAsia="Aptos" w:hAnsi="Arial" w:cs="Arial"/>
          <w:b/>
          <w:bCs/>
          <w:color w:val="000000"/>
          <w:kern w:val="0"/>
          <w:lang w:eastAsia="zh-CN"/>
          <w14:ligatures w14:val="none"/>
        </w:rPr>
        <w:t>Charity Trustees</w:t>
      </w:r>
      <w:r w:rsidRPr="002568B0">
        <w:rPr>
          <w:rFonts w:ascii="Arial" w:eastAsia="Aptos" w:hAnsi="Arial" w:cs="Arial"/>
          <w:color w:val="000000"/>
          <w:kern w:val="0"/>
          <w:lang w:eastAsia="zh-CN"/>
          <w14:ligatures w14:val="none"/>
        </w:rPr>
        <w:t xml:space="preserve">) who have a duty, </w:t>
      </w:r>
      <w:proofErr w:type="gramStart"/>
      <w:r w:rsidRPr="002568B0">
        <w:rPr>
          <w:rFonts w:ascii="Arial" w:eastAsia="Aptos" w:hAnsi="Arial" w:cs="Arial"/>
          <w:color w:val="000000"/>
          <w:kern w:val="0"/>
          <w:lang w:eastAsia="zh-CN"/>
          <w14:ligatures w14:val="none"/>
        </w:rPr>
        <w:t>acting at all times</w:t>
      </w:r>
      <w:proofErr w:type="gramEnd"/>
      <w:r w:rsidRPr="002568B0">
        <w:rPr>
          <w:rFonts w:ascii="Arial" w:eastAsia="Aptos" w:hAnsi="Arial" w:cs="Arial"/>
          <w:color w:val="000000"/>
          <w:kern w:val="0"/>
          <w:lang w:eastAsia="zh-CN"/>
          <w14:ligatures w14:val="none"/>
        </w:rPr>
        <w:t xml:space="preserve"> in the best interests of the Charity, to apply the Charity’s assets to advance the Objects and have ultimate responsibility for all grant-making decisions.</w:t>
      </w:r>
    </w:p>
    <w:p w14:paraId="6397B63B" w14:textId="77777777" w:rsidR="002568B0" w:rsidRPr="002568B0" w:rsidRDefault="002568B0" w:rsidP="002568B0">
      <w:pPr>
        <w:spacing w:after="240" w:line="276" w:lineRule="auto"/>
        <w:ind w:left="709"/>
        <w:contextualSpacing/>
        <w:jc w:val="both"/>
        <w:outlineLvl w:val="0"/>
        <w:rPr>
          <w:rFonts w:ascii="Arial" w:eastAsia="Aptos" w:hAnsi="Arial" w:cs="Arial"/>
          <w:color w:val="000000"/>
          <w:kern w:val="0"/>
          <w:lang w:eastAsia="zh-CN"/>
          <w14:ligatures w14:val="none"/>
        </w:rPr>
      </w:pPr>
    </w:p>
    <w:bookmarkEnd w:id="2"/>
    <w:p w14:paraId="4E36F124" w14:textId="77777777" w:rsidR="002568B0" w:rsidRPr="002568B0" w:rsidRDefault="002568B0" w:rsidP="002568B0">
      <w:pPr>
        <w:keepNext/>
        <w:numPr>
          <w:ilvl w:val="0"/>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 xml:space="preserve">PURPOSE </w:t>
      </w:r>
    </w:p>
    <w:p w14:paraId="2CCDC7A6"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The purpose of this policy is to ensure that the Charity Trustees </w:t>
      </w:r>
      <w:proofErr w:type="gramStart"/>
      <w:r w:rsidRPr="002568B0">
        <w:rPr>
          <w:rFonts w:ascii="Arial" w:eastAsia="Arial Unicode MS" w:hAnsi="Arial" w:cs="Arial"/>
          <w:color w:val="000000"/>
          <w:kern w:val="0"/>
          <w14:ligatures w14:val="none"/>
        </w:rPr>
        <w:t>are able to</w:t>
      </w:r>
      <w:proofErr w:type="gramEnd"/>
      <w:r w:rsidRPr="002568B0">
        <w:rPr>
          <w:rFonts w:ascii="Arial" w:eastAsia="Arial Unicode MS" w:hAnsi="Arial" w:cs="Arial"/>
          <w:color w:val="000000"/>
          <w:kern w:val="0"/>
          <w14:ligatures w14:val="none"/>
        </w:rPr>
        <w:t xml:space="preserve"> identify, escalate, report and manage serious incidents that occur </w:t>
      </w:r>
      <w:proofErr w:type="gramStart"/>
      <w:r w:rsidRPr="002568B0">
        <w:rPr>
          <w:rFonts w:ascii="Arial" w:eastAsia="Arial Unicode MS" w:hAnsi="Arial" w:cs="Arial"/>
          <w:color w:val="000000"/>
          <w:kern w:val="0"/>
          <w14:ligatures w14:val="none"/>
        </w:rPr>
        <w:t>during the course of</w:t>
      </w:r>
      <w:proofErr w:type="gramEnd"/>
      <w:r w:rsidRPr="002568B0">
        <w:rPr>
          <w:rFonts w:ascii="Arial" w:eastAsia="Arial Unicode MS" w:hAnsi="Arial" w:cs="Arial"/>
          <w:color w:val="000000"/>
          <w:kern w:val="0"/>
          <w14:ligatures w14:val="none"/>
        </w:rPr>
        <w:t xml:space="preserve"> the Charity’s day-to-day operations and activities in an efficient, effective and responsible manner.</w:t>
      </w:r>
    </w:p>
    <w:p w14:paraId="6D70EF69"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The Charity Commission requires charities to promptly report serious incidents that take place within a charity in a full and frank manner, including setting out how that charity is dealing with the incident. </w:t>
      </w:r>
    </w:p>
    <w:p w14:paraId="209D939F"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This policy provides a framework for the identification, assessment and reporting of serious incidents. It does not replace any existing policies and procedures, or the Charity Commission’s guidance on serious incidents. This policy should be read in conjunction with the Charity’s other policies.</w:t>
      </w:r>
    </w:p>
    <w:p w14:paraId="5834F3A2" w14:textId="77777777" w:rsidR="002568B0" w:rsidRPr="002568B0" w:rsidRDefault="002568B0" w:rsidP="002568B0">
      <w:pPr>
        <w:keepNext/>
        <w:numPr>
          <w:ilvl w:val="1"/>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color w:val="000000"/>
          <w:kern w:val="0"/>
          <w14:ligatures w14:val="none"/>
        </w:rPr>
        <w:lastRenderedPageBreak/>
        <w:t xml:space="preserve">This policy applies to all Charity Trustees, volunteers, staff, members, agents or contractors of the Charity </w:t>
      </w:r>
      <w:proofErr w:type="gramStart"/>
      <w:r w:rsidRPr="002568B0">
        <w:rPr>
          <w:rFonts w:ascii="Arial" w:eastAsia="Arial Unicode MS" w:hAnsi="Arial" w:cs="Arial"/>
          <w:color w:val="000000"/>
          <w:kern w:val="0"/>
          <w14:ligatures w14:val="none"/>
        </w:rPr>
        <w:t>as the case may be from</w:t>
      </w:r>
      <w:proofErr w:type="gramEnd"/>
      <w:r w:rsidRPr="002568B0">
        <w:rPr>
          <w:rFonts w:ascii="Arial" w:eastAsia="Arial Unicode MS" w:hAnsi="Arial" w:cs="Arial"/>
          <w:color w:val="000000"/>
          <w:kern w:val="0"/>
          <w14:ligatures w14:val="none"/>
        </w:rPr>
        <w:t xml:space="preserve"> time to time. </w:t>
      </w:r>
    </w:p>
    <w:p w14:paraId="02736286" w14:textId="77777777" w:rsidR="002568B0" w:rsidRPr="002568B0" w:rsidRDefault="002568B0" w:rsidP="002568B0">
      <w:pPr>
        <w:keepNext/>
        <w:numPr>
          <w:ilvl w:val="0"/>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THE DUTY TO REPORT</w:t>
      </w:r>
    </w:p>
    <w:p w14:paraId="1F976BE6"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All charities, regardless of size or income, are required to report serious incidents to the Charity Commission.  The obligation to report is contained within the Charity Commission’s serious incident reporting guidance. </w:t>
      </w:r>
    </w:p>
    <w:p w14:paraId="0F131965"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When making decisions and reports in accordance with this policy, the Charity Trustees shall have regard to the Charity Commission’s guidance – a copy of which can be found </w:t>
      </w:r>
      <w:r w:rsidRPr="002568B0">
        <w:rPr>
          <w:rFonts w:ascii="Arial" w:eastAsia="Arial Unicode MS" w:hAnsi="Arial" w:cs="Arial"/>
          <w:kern w:val="0"/>
          <w14:ligatures w14:val="none"/>
        </w:rPr>
        <w:t>here</w:t>
      </w:r>
      <w:r w:rsidRPr="002568B0">
        <w:rPr>
          <w:rFonts w:ascii="Arial" w:eastAsia="Arial Unicode MS" w:hAnsi="Arial" w:cs="Arial"/>
          <w:color w:val="000000"/>
          <w:kern w:val="0"/>
          <w14:ligatures w14:val="none"/>
        </w:rPr>
        <w:t xml:space="preserve">: </w:t>
      </w:r>
      <w:hyperlink r:id="rId8" w:history="1">
        <w:r w:rsidRPr="002568B0">
          <w:rPr>
            <w:rFonts w:ascii="Arial" w:eastAsia="Arial Unicode MS" w:hAnsi="Arial" w:cs="Arial"/>
            <w:color w:val="467886" w:themeColor="hyperlink"/>
            <w:kern w:val="0"/>
            <w:u w:val="single"/>
            <w14:ligatures w14:val="none"/>
          </w:rPr>
          <w:t>https://www.gov.uk/guidance/how-to-report-a-serious-incident-in-your-charity</w:t>
        </w:r>
      </w:hyperlink>
      <w:r w:rsidRPr="002568B0">
        <w:rPr>
          <w:rFonts w:ascii="Arial" w:eastAsia="Arial Unicode MS" w:hAnsi="Arial" w:cs="Arial"/>
          <w:color w:val="000000"/>
          <w:kern w:val="0"/>
          <w14:ligatures w14:val="none"/>
        </w:rPr>
        <w:t xml:space="preserve">.  </w:t>
      </w:r>
    </w:p>
    <w:p w14:paraId="6AC20311" w14:textId="77777777" w:rsidR="002568B0" w:rsidRPr="002568B0" w:rsidRDefault="002568B0" w:rsidP="002568B0">
      <w:pPr>
        <w:keepNext/>
        <w:numPr>
          <w:ilvl w:val="0"/>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WHAT CONSTITUTES A ‘SERIOUS INCIDENT’</w:t>
      </w:r>
    </w:p>
    <w:p w14:paraId="2FFC990A"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A ‘serious incident’ is an adverse event, whether actual or alleged, which results in or risks significant:</w:t>
      </w:r>
    </w:p>
    <w:p w14:paraId="0887E3C3"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harm to the Charity’s beneficiaries, staff, volunteers, or others who </w:t>
      </w:r>
      <w:proofErr w:type="gramStart"/>
      <w:r w:rsidRPr="002568B0">
        <w:rPr>
          <w:rFonts w:ascii="Arial" w:eastAsia="Arial Unicode MS" w:hAnsi="Arial" w:cs="Arial"/>
          <w:color w:val="000000"/>
          <w:kern w:val="0"/>
          <w14:ligatures w14:val="none"/>
        </w:rPr>
        <w:t>come into contact with</w:t>
      </w:r>
      <w:proofErr w:type="gramEnd"/>
      <w:r w:rsidRPr="002568B0">
        <w:rPr>
          <w:rFonts w:ascii="Arial" w:eastAsia="Arial Unicode MS" w:hAnsi="Arial" w:cs="Arial"/>
          <w:color w:val="000000"/>
          <w:kern w:val="0"/>
          <w14:ligatures w14:val="none"/>
        </w:rPr>
        <w:t xml:space="preserve"> the Charity through its </w:t>
      </w:r>
      <w:proofErr w:type="gramStart"/>
      <w:r w:rsidRPr="002568B0">
        <w:rPr>
          <w:rFonts w:ascii="Arial" w:eastAsia="Arial Unicode MS" w:hAnsi="Arial" w:cs="Arial"/>
          <w:color w:val="000000"/>
          <w:kern w:val="0"/>
          <w14:ligatures w14:val="none"/>
        </w:rPr>
        <w:t>work;</w:t>
      </w:r>
      <w:proofErr w:type="gramEnd"/>
    </w:p>
    <w:p w14:paraId="60395C1F"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loss of the Charity’s money or </w:t>
      </w:r>
      <w:proofErr w:type="gramStart"/>
      <w:r w:rsidRPr="002568B0">
        <w:rPr>
          <w:rFonts w:ascii="Arial" w:eastAsia="Arial Unicode MS" w:hAnsi="Arial" w:cs="Arial"/>
          <w:color w:val="000000"/>
          <w:kern w:val="0"/>
          <w14:ligatures w14:val="none"/>
        </w:rPr>
        <w:t>assets;</w:t>
      </w:r>
      <w:proofErr w:type="gramEnd"/>
    </w:p>
    <w:p w14:paraId="138FF884"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damage to the Charity’s property; or</w:t>
      </w:r>
    </w:p>
    <w:p w14:paraId="153D9EF9"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harm to the Charity’s work or reputation.</w:t>
      </w:r>
    </w:p>
    <w:p w14:paraId="780860B7"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For these purposes, ‘significant’ means significant in the context of the Charity, taking account of (any) staff, operations, finances and/or reputation. </w:t>
      </w:r>
    </w:p>
    <w:p w14:paraId="74733766"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Examples of incidents that could be potentially serious include, but are not limited to:</w:t>
      </w:r>
    </w:p>
    <w:p w14:paraId="03214C0E"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Safeguarding incidents involving beneficiaries, staff or </w:t>
      </w:r>
      <w:proofErr w:type="gramStart"/>
      <w:r w:rsidRPr="002568B0">
        <w:rPr>
          <w:rFonts w:ascii="Arial" w:eastAsia="Arial Unicode MS" w:hAnsi="Arial" w:cs="Arial"/>
          <w:color w:val="000000"/>
          <w:kern w:val="0"/>
          <w14:ligatures w14:val="none"/>
        </w:rPr>
        <w:t>volunteers;</w:t>
      </w:r>
      <w:proofErr w:type="gramEnd"/>
    </w:p>
    <w:p w14:paraId="2F6F5C46"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Significant financial loss, fraud, theft or money </w:t>
      </w:r>
      <w:proofErr w:type="gramStart"/>
      <w:r w:rsidRPr="002568B0">
        <w:rPr>
          <w:rFonts w:ascii="Arial" w:eastAsia="Arial Unicode MS" w:hAnsi="Arial" w:cs="Arial"/>
          <w:color w:val="000000"/>
          <w:kern w:val="0"/>
          <w14:ligatures w14:val="none"/>
        </w:rPr>
        <w:t>laundering;</w:t>
      </w:r>
      <w:proofErr w:type="gramEnd"/>
    </w:p>
    <w:p w14:paraId="5E33C332"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A data breach or loss of personal </w:t>
      </w:r>
      <w:proofErr w:type="gramStart"/>
      <w:r w:rsidRPr="002568B0">
        <w:rPr>
          <w:rFonts w:ascii="Arial" w:eastAsia="Arial Unicode MS" w:hAnsi="Arial" w:cs="Arial"/>
          <w:color w:val="000000"/>
          <w:kern w:val="0"/>
          <w14:ligatures w14:val="none"/>
        </w:rPr>
        <w:t>data;</w:t>
      </w:r>
      <w:proofErr w:type="gramEnd"/>
    </w:p>
    <w:p w14:paraId="02D436E0"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Serious governance issues, such as a mass resignation of Charity </w:t>
      </w:r>
      <w:proofErr w:type="gramStart"/>
      <w:r w:rsidRPr="002568B0">
        <w:rPr>
          <w:rFonts w:ascii="Arial" w:eastAsia="Arial Unicode MS" w:hAnsi="Arial" w:cs="Arial"/>
          <w:color w:val="000000"/>
          <w:kern w:val="0"/>
          <w14:ligatures w14:val="none"/>
        </w:rPr>
        <w:t>Trustees;</w:t>
      </w:r>
      <w:proofErr w:type="gramEnd"/>
    </w:p>
    <w:p w14:paraId="2249DD75"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lastRenderedPageBreak/>
        <w:t xml:space="preserve">Actual or alleged criminal activity linked to the </w:t>
      </w:r>
      <w:proofErr w:type="gramStart"/>
      <w:r w:rsidRPr="002568B0">
        <w:rPr>
          <w:rFonts w:ascii="Arial" w:eastAsia="Arial Unicode MS" w:hAnsi="Arial" w:cs="Arial"/>
          <w:color w:val="000000"/>
          <w:kern w:val="0"/>
          <w14:ligatures w14:val="none"/>
        </w:rPr>
        <w:t>Charity;</w:t>
      </w:r>
      <w:proofErr w:type="gramEnd"/>
    </w:p>
    <w:p w14:paraId="06C1A02F"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Events likely to attract adverse media attention affecting the Charity’s </w:t>
      </w:r>
      <w:proofErr w:type="gramStart"/>
      <w:r w:rsidRPr="002568B0">
        <w:rPr>
          <w:rFonts w:ascii="Arial" w:eastAsia="Arial Unicode MS" w:hAnsi="Arial" w:cs="Arial"/>
          <w:color w:val="000000"/>
          <w:kern w:val="0"/>
          <w14:ligatures w14:val="none"/>
        </w:rPr>
        <w:t>reputation;</w:t>
      </w:r>
      <w:proofErr w:type="gramEnd"/>
    </w:p>
    <w:p w14:paraId="4D2AEAEA" w14:textId="77777777" w:rsidR="002568B0" w:rsidRPr="002568B0" w:rsidRDefault="002568B0" w:rsidP="002568B0">
      <w:pPr>
        <w:numPr>
          <w:ilvl w:val="2"/>
          <w:numId w:val="21"/>
        </w:numPr>
        <w:spacing w:before="280" w:after="120" w:line="276" w:lineRule="auto"/>
        <w:jc w:val="both"/>
        <w:outlineLvl w:val="1"/>
        <w:rPr>
          <w:rFonts w:ascii="Arial" w:eastAsia="Arial" w:hAnsi="Arial" w:cs="Arial"/>
          <w:color w:val="000000"/>
        </w:rPr>
      </w:pPr>
      <w:r w:rsidRPr="002568B0">
        <w:rPr>
          <w:rFonts w:ascii="Arial" w:eastAsia="Arial Unicode MS" w:hAnsi="Arial" w:cs="Arial"/>
          <w:color w:val="000000"/>
          <w:kern w:val="0"/>
          <w14:ligatures w14:val="none"/>
        </w:rPr>
        <w:t xml:space="preserve">A serious actual or alleged incident involving a third-party partner of the Charity. </w:t>
      </w:r>
    </w:p>
    <w:p w14:paraId="0282E38F" w14:textId="77777777" w:rsidR="002568B0" w:rsidRPr="002568B0" w:rsidRDefault="002568B0" w:rsidP="002568B0">
      <w:pPr>
        <w:numPr>
          <w:ilvl w:val="1"/>
          <w:numId w:val="21"/>
        </w:numPr>
        <w:spacing w:before="280" w:after="120" w:line="276" w:lineRule="auto"/>
        <w:jc w:val="both"/>
        <w:outlineLvl w:val="1"/>
        <w:rPr>
          <w:rFonts w:ascii="Arial" w:eastAsiaTheme="minorEastAsia" w:hAnsi="Arial" w:cs="Arial"/>
          <w:kern w:val="0"/>
          <w:lang w:eastAsia="zh-CN"/>
          <w14:ligatures w14:val="none"/>
        </w:rPr>
      </w:pPr>
      <w:r w:rsidRPr="002568B0">
        <w:rPr>
          <w:rFonts w:ascii="Arial" w:eastAsia="Arial Unicode MS" w:hAnsi="Arial" w:cs="Arial"/>
          <w:color w:val="000000"/>
          <w:kern w:val="0"/>
          <w14:ligatures w14:val="none"/>
        </w:rPr>
        <w:t xml:space="preserve">The Charity Commission guidance on Serious Incident Reporting includes a ‘Table of Examples of Incidents’ that are likely to be sufficiently serious to warrant a report to the Charity Commission.  A copy of the ‘Table of Examples of Incidents’ as </w:t>
      </w:r>
      <w:proofErr w:type="gramStart"/>
      <w:r w:rsidRPr="002568B0">
        <w:rPr>
          <w:rFonts w:ascii="Arial" w:eastAsia="Arial Unicode MS" w:hAnsi="Arial" w:cs="Arial"/>
          <w:color w:val="000000"/>
          <w:kern w:val="0"/>
          <w14:ligatures w14:val="none"/>
        </w:rPr>
        <w:t>at</w:t>
      </w:r>
      <w:proofErr w:type="gramEnd"/>
      <w:r w:rsidRPr="002568B0">
        <w:rPr>
          <w:rFonts w:ascii="Arial" w:eastAsia="Arial Unicode MS" w:hAnsi="Arial" w:cs="Arial"/>
          <w:color w:val="000000"/>
          <w:kern w:val="0"/>
          <w14:ligatures w14:val="none"/>
        </w:rPr>
        <w:t xml:space="preserve"> September 2025 is annexed to this policy at the Schedule for ease. The Charity Trustees will have regard to the examples contained within the table at the Schedule.  A link to the online table, which may be updated by the Charity Commission from time to time, may be found </w:t>
      </w:r>
      <w:r w:rsidRPr="002568B0">
        <w:rPr>
          <w:rFonts w:ascii="Arial" w:eastAsia="Arial Unicode MS" w:hAnsi="Arial" w:cs="Arial"/>
          <w:kern w:val="0"/>
          <w14:ligatures w14:val="none"/>
        </w:rPr>
        <w:t>here</w:t>
      </w:r>
      <w:r w:rsidRPr="002568B0">
        <w:rPr>
          <w:rFonts w:ascii="Arial" w:eastAsiaTheme="minorEastAsia" w:hAnsi="Arial" w:cs="Arial"/>
          <w:kern w:val="0"/>
          <w:lang w:eastAsia="zh-CN"/>
          <w14:ligatures w14:val="none"/>
        </w:rPr>
        <w:t xml:space="preserve">: </w:t>
      </w:r>
      <w:hyperlink r:id="rId9" w:history="1">
        <w:r w:rsidRPr="002568B0">
          <w:rPr>
            <w:rFonts w:ascii="Arial" w:eastAsiaTheme="minorEastAsia" w:hAnsi="Arial" w:cs="Arial"/>
            <w:color w:val="467886" w:themeColor="hyperlink"/>
            <w:kern w:val="0"/>
            <w:u w:val="single"/>
            <w:lang w:eastAsia="zh-CN"/>
            <w14:ligatures w14:val="none"/>
          </w:rPr>
          <w:t>https://assets.publishing.service.gov.uk/media/5bd706d9ed915d789dcd63ef/RSI_guidance_what_to_do_if_something_goes_wrong_Examples_table_deciding_what_to_report.pdf</w:t>
        </w:r>
      </w:hyperlink>
      <w:r w:rsidRPr="002568B0">
        <w:rPr>
          <w:rFonts w:ascii="Arial" w:eastAsiaTheme="minorEastAsia" w:hAnsi="Arial" w:cs="Arial"/>
          <w:kern w:val="0"/>
          <w:lang w:eastAsia="zh-CN"/>
          <w14:ligatures w14:val="none"/>
        </w:rPr>
        <w:t xml:space="preserve">. </w:t>
      </w:r>
      <w:r w:rsidRPr="002568B0">
        <w:rPr>
          <w:rFonts w:ascii="Arial" w:eastAsia="Arial Unicode MS" w:hAnsi="Arial" w:cs="Arial"/>
          <w:color w:val="000000"/>
          <w:kern w:val="0"/>
          <w14:ligatures w14:val="none"/>
        </w:rPr>
        <w:t xml:space="preserve"> </w:t>
      </w:r>
    </w:p>
    <w:p w14:paraId="7260A28A" w14:textId="77777777" w:rsidR="002568B0" w:rsidRPr="002568B0" w:rsidRDefault="002568B0" w:rsidP="002568B0">
      <w:pPr>
        <w:keepNext/>
        <w:numPr>
          <w:ilvl w:val="0"/>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RESPONSIBILITY FOR REPORTING SERIOUS INCIDENTS</w:t>
      </w:r>
    </w:p>
    <w:p w14:paraId="00486DD1"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The Charity Trustees are ultimately responsible for deciding whether an incident is of a serious nature and therefore requires reporting to the Charity Commission. </w:t>
      </w:r>
    </w:p>
    <w:p w14:paraId="75A9A1B2"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The Charity Trustees may delegate the decision of whether to report an incident to the Charity Commission to others within the Charity, however, delegated decisions should be reported back to the Charity Trustees (who hold ultimate responsibility), including where they considered reporting a ‘borderline’ incident but decided not to. </w:t>
      </w:r>
    </w:p>
    <w:p w14:paraId="07AD2168"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Any staff, trustees, volunteers and members of the Charity, must immediately inform any potential serious incident to the Director.  If the alleged incident is in relation to or involving the Director, it must be reported to the Chair of Trustees. </w:t>
      </w:r>
    </w:p>
    <w:p w14:paraId="17E73853"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When an incident of a potentially serious nature occurs, the Charity Trustees (or the delegated decision-maker) shall decide whether it should be reported to the Charity Commission as soon as possible after the Charity becomes aware of the incident. </w:t>
      </w:r>
    </w:p>
    <w:p w14:paraId="1C687BB5" w14:textId="77777777" w:rsidR="002568B0" w:rsidRPr="002568B0" w:rsidRDefault="002568B0" w:rsidP="002568B0">
      <w:pPr>
        <w:numPr>
          <w:ilvl w:val="1"/>
          <w:numId w:val="21"/>
        </w:numPr>
        <w:spacing w:before="280" w:after="120" w:line="276" w:lineRule="auto"/>
        <w:jc w:val="both"/>
        <w:outlineLvl w:val="1"/>
        <w:rPr>
          <w:rFonts w:ascii="Arial" w:eastAsiaTheme="minorEastAsia" w:hAnsi="Arial" w:cs="Arial"/>
          <w:kern w:val="0"/>
          <w:lang w:eastAsia="zh-CN"/>
          <w14:ligatures w14:val="none"/>
        </w:rPr>
      </w:pPr>
      <w:r w:rsidRPr="002568B0">
        <w:rPr>
          <w:rFonts w:ascii="Arial" w:eastAsia="Arial Unicode MS" w:hAnsi="Arial" w:cs="Arial"/>
          <w:color w:val="000000"/>
          <w:kern w:val="0"/>
          <w14:ligatures w14:val="none"/>
        </w:rPr>
        <w:t>If the Charity Trustees decide not to report a potentially serious incident, which later warrants the involvement of the Charity Commission, the Charity Trustees will have to explain why they decided not to report it at the time.</w:t>
      </w:r>
    </w:p>
    <w:p w14:paraId="6F5E8107" w14:textId="77777777" w:rsidR="002568B0" w:rsidRPr="002568B0" w:rsidRDefault="002568B0" w:rsidP="002568B0">
      <w:pPr>
        <w:keepNext/>
        <w:numPr>
          <w:ilvl w:val="0"/>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lastRenderedPageBreak/>
        <w:t>REPORTING A SERIOUS INCIDENT</w:t>
      </w:r>
    </w:p>
    <w:p w14:paraId="1788E52D"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Serious incidents must be reported to the Charity Commission promptly and be full and frank disclosures. </w:t>
      </w:r>
    </w:p>
    <w:p w14:paraId="79CCBE18"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Serious incident reports should be submitted via the Charity Commission’s ‘Report a serious incident’ online form by the Charity Trustees (or by someone authorised by the Charity Trustees to submit the report on behalf of the Charity Trustees).  This may include a Charity Trustees or employee of the Charity, or a third-party professional who has been instructed by the Charity Trustees to make a serious incident report on their behalf. </w:t>
      </w:r>
    </w:p>
    <w:p w14:paraId="3EA59B40"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Where it has been decided that a serious incident will be reported to the Charity Commission, the incident will be reported promptly and as soon as is reasonably practicable. This shall be the case even if the serious incident has already been reported to the police or another regulator.</w:t>
      </w:r>
    </w:p>
    <w:p w14:paraId="7241BBE4"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The Charity acknowledges that, in some cases, it may only become aware that a serious incident has occurred </w:t>
      </w:r>
      <w:proofErr w:type="gramStart"/>
      <w:r w:rsidRPr="002568B0">
        <w:rPr>
          <w:rFonts w:ascii="Arial" w:eastAsia="Arial Unicode MS" w:hAnsi="Arial" w:cs="Arial"/>
          <w:color w:val="000000"/>
          <w:kern w:val="0"/>
          <w14:ligatures w14:val="none"/>
        </w:rPr>
        <w:t>at a later date</w:t>
      </w:r>
      <w:proofErr w:type="gramEnd"/>
      <w:r w:rsidRPr="002568B0">
        <w:rPr>
          <w:rFonts w:ascii="Arial" w:eastAsia="Arial Unicode MS" w:hAnsi="Arial" w:cs="Arial"/>
          <w:color w:val="000000"/>
          <w:kern w:val="0"/>
          <w14:ligatures w14:val="none"/>
        </w:rPr>
        <w:t xml:space="preserve">.  In such circumstances, the Charity will make a serious incident report to the Charity Commission promptly and as soon as is reasonably practicable after it has become aware of the incident. </w:t>
      </w:r>
    </w:p>
    <w:p w14:paraId="5ED20B45"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In making its report to the Charity Commission, the Charity will provide the following information:</w:t>
      </w:r>
    </w:p>
    <w:p w14:paraId="3B073035"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The name, telephone number and email address of the person completing the form (as authorised by the Charity Trustees), and details of their connection with the Charity.</w:t>
      </w:r>
    </w:p>
    <w:p w14:paraId="1DD12870"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The Charity's name and registered charity number. </w:t>
      </w:r>
    </w:p>
    <w:p w14:paraId="7C091997"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If the incident has been reported to other organisations (such as the police):</w:t>
      </w:r>
    </w:p>
    <w:p w14:paraId="0427ABF2" w14:textId="77777777" w:rsidR="002568B0" w:rsidRPr="002568B0" w:rsidRDefault="002568B0" w:rsidP="002568B0">
      <w:pPr>
        <w:numPr>
          <w:ilvl w:val="3"/>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the name and contact details of the contact at that regulator or agency; and</w:t>
      </w:r>
    </w:p>
    <w:p w14:paraId="00FC2096" w14:textId="77777777" w:rsidR="002568B0" w:rsidRPr="002568B0" w:rsidRDefault="002568B0" w:rsidP="002568B0">
      <w:pPr>
        <w:numPr>
          <w:ilvl w:val="3"/>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any reference number given to the Charity (such as a crime reference number).</w:t>
      </w:r>
    </w:p>
    <w:p w14:paraId="637ABA69"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The name and registered charity number of any other charity involved in the incident.</w:t>
      </w:r>
    </w:p>
    <w:p w14:paraId="764E3685"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lastRenderedPageBreak/>
        <w:t>Details of the incident, including the date of the incident and the date the Charity found out about it, and an explanation of:</w:t>
      </w:r>
    </w:p>
    <w:p w14:paraId="318E7298" w14:textId="77777777" w:rsidR="002568B0" w:rsidRPr="002568B0" w:rsidRDefault="002568B0" w:rsidP="002568B0">
      <w:pPr>
        <w:numPr>
          <w:ilvl w:val="3"/>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what </w:t>
      </w:r>
      <w:proofErr w:type="gramStart"/>
      <w:r w:rsidRPr="002568B0">
        <w:rPr>
          <w:rFonts w:ascii="Arial" w:eastAsia="Arial Unicode MS" w:hAnsi="Arial" w:cs="Arial"/>
          <w:color w:val="000000"/>
          <w:kern w:val="0"/>
          <w14:ligatures w14:val="none"/>
        </w:rPr>
        <w:t>happened;</w:t>
      </w:r>
      <w:proofErr w:type="gramEnd"/>
    </w:p>
    <w:p w14:paraId="40CF08CF" w14:textId="77777777" w:rsidR="002568B0" w:rsidRPr="002568B0" w:rsidRDefault="002568B0" w:rsidP="002568B0">
      <w:pPr>
        <w:numPr>
          <w:ilvl w:val="3"/>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how the Charity found out about the </w:t>
      </w:r>
      <w:proofErr w:type="gramStart"/>
      <w:r w:rsidRPr="002568B0">
        <w:rPr>
          <w:rFonts w:ascii="Arial" w:eastAsia="Arial Unicode MS" w:hAnsi="Arial" w:cs="Arial"/>
          <w:color w:val="000000"/>
          <w:kern w:val="0"/>
          <w14:ligatures w14:val="none"/>
        </w:rPr>
        <w:t>incident;</w:t>
      </w:r>
      <w:proofErr w:type="gramEnd"/>
    </w:p>
    <w:p w14:paraId="6191D400" w14:textId="77777777" w:rsidR="002568B0" w:rsidRPr="002568B0" w:rsidRDefault="002568B0" w:rsidP="002568B0">
      <w:pPr>
        <w:numPr>
          <w:ilvl w:val="3"/>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whether the Charity Trustees are aware of the incident; and</w:t>
      </w:r>
    </w:p>
    <w:p w14:paraId="327EE5EF" w14:textId="77777777" w:rsidR="002568B0" w:rsidRPr="002568B0" w:rsidRDefault="002568B0" w:rsidP="002568B0">
      <w:pPr>
        <w:numPr>
          <w:ilvl w:val="3"/>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what impact the incident has had on the Charity's beneficiaries, finances, staff, operations or reputation.</w:t>
      </w:r>
    </w:p>
    <w:p w14:paraId="4947C4CF"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Details of how the Charity is handling the incident, including:</w:t>
      </w:r>
    </w:p>
    <w:p w14:paraId="615621DF" w14:textId="77777777" w:rsidR="002568B0" w:rsidRPr="002568B0" w:rsidRDefault="002568B0" w:rsidP="002568B0">
      <w:pPr>
        <w:numPr>
          <w:ilvl w:val="3"/>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which of the Charity's policies or procedures relate to the incident, and whether they were </w:t>
      </w:r>
      <w:proofErr w:type="gramStart"/>
      <w:r w:rsidRPr="002568B0">
        <w:rPr>
          <w:rFonts w:ascii="Arial" w:eastAsia="Arial Unicode MS" w:hAnsi="Arial" w:cs="Arial"/>
          <w:color w:val="000000"/>
          <w:kern w:val="0"/>
          <w14:ligatures w14:val="none"/>
        </w:rPr>
        <w:t>followed;</w:t>
      </w:r>
      <w:proofErr w:type="gramEnd"/>
    </w:p>
    <w:p w14:paraId="405E5EB3" w14:textId="77777777" w:rsidR="002568B0" w:rsidRPr="002568B0" w:rsidRDefault="002568B0" w:rsidP="002568B0">
      <w:pPr>
        <w:numPr>
          <w:ilvl w:val="3"/>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the steps that the Charity has taken to deal with the </w:t>
      </w:r>
      <w:proofErr w:type="gramStart"/>
      <w:r w:rsidRPr="002568B0">
        <w:rPr>
          <w:rFonts w:ascii="Arial" w:eastAsia="Arial Unicode MS" w:hAnsi="Arial" w:cs="Arial"/>
          <w:color w:val="000000"/>
          <w:kern w:val="0"/>
          <w14:ligatures w14:val="none"/>
        </w:rPr>
        <w:t>incident;</w:t>
      </w:r>
      <w:proofErr w:type="gramEnd"/>
    </w:p>
    <w:p w14:paraId="7F63C813" w14:textId="77777777" w:rsidR="002568B0" w:rsidRPr="002568B0" w:rsidRDefault="002568B0" w:rsidP="002568B0">
      <w:pPr>
        <w:numPr>
          <w:ilvl w:val="3"/>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the steps that the Charity has taken to prevent similar incidents; and</w:t>
      </w:r>
    </w:p>
    <w:p w14:paraId="31FF72F2" w14:textId="77777777" w:rsidR="002568B0" w:rsidRPr="002568B0" w:rsidRDefault="002568B0" w:rsidP="002568B0">
      <w:pPr>
        <w:numPr>
          <w:ilvl w:val="3"/>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if applicable, the Charity's media handling or press lines, including a link to a press release if available.</w:t>
      </w:r>
    </w:p>
    <w:p w14:paraId="2FE97313" w14:textId="77777777" w:rsidR="002568B0" w:rsidRPr="002568B0" w:rsidRDefault="002568B0" w:rsidP="002568B0">
      <w:pPr>
        <w:keepNext/>
        <w:numPr>
          <w:ilvl w:val="0"/>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UPDATING THE CHARITY COMMISSION</w:t>
      </w:r>
    </w:p>
    <w:p w14:paraId="29F06C7B" w14:textId="77777777" w:rsidR="002568B0" w:rsidRPr="002568B0" w:rsidRDefault="002568B0" w:rsidP="002568B0">
      <w:pPr>
        <w:numPr>
          <w:ilvl w:val="1"/>
          <w:numId w:val="21"/>
        </w:numPr>
        <w:spacing w:before="280" w:after="120" w:line="276" w:lineRule="auto"/>
        <w:jc w:val="both"/>
        <w:outlineLvl w:val="1"/>
        <w:rPr>
          <w:rFonts w:ascii="Arial" w:eastAsiaTheme="minorEastAsia" w:hAnsi="Arial" w:cs="Arial"/>
          <w:kern w:val="0"/>
          <w:lang w:eastAsia="zh-CN"/>
          <w14:ligatures w14:val="none"/>
        </w:rPr>
      </w:pPr>
      <w:r w:rsidRPr="002568B0">
        <w:rPr>
          <w:rFonts w:ascii="Arial" w:eastAsia="Arial Unicode MS" w:hAnsi="Arial" w:cs="Arial"/>
          <w:color w:val="000000"/>
          <w:kern w:val="0"/>
          <w14:ligatures w14:val="none"/>
        </w:rPr>
        <w:t>After the serious incident report has been submitted to the Charity Commission, the Charity Trustees shall update the Charity Commission with any material changes to the incident, including, for example, the results of any investigations of or commissioned by the Charity or a third party, any media reports of an unfavourable nature, or any other update which affects the ongoing risk to the Charity, its beneficiaries, staff, volunteers, trustees, its work, property, assets or reputation as soon as the Charity Trustees become aware of these.</w:t>
      </w:r>
    </w:p>
    <w:p w14:paraId="077E7697" w14:textId="77777777" w:rsidR="002568B0" w:rsidRPr="002568B0" w:rsidRDefault="002568B0" w:rsidP="002568B0">
      <w:pPr>
        <w:keepNext/>
        <w:numPr>
          <w:ilvl w:val="0"/>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RECORD-KEEPING</w:t>
      </w:r>
    </w:p>
    <w:p w14:paraId="19983269"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A comprehensive register of all decisions made, regardless of </w:t>
      </w:r>
      <w:proofErr w:type="gramStart"/>
      <w:r w:rsidRPr="002568B0">
        <w:rPr>
          <w:rFonts w:ascii="Arial" w:eastAsia="Arial Unicode MS" w:hAnsi="Arial" w:cs="Arial"/>
          <w:color w:val="000000"/>
          <w:kern w:val="0"/>
          <w14:ligatures w14:val="none"/>
        </w:rPr>
        <w:t>whether or not</w:t>
      </w:r>
      <w:proofErr w:type="gramEnd"/>
      <w:r w:rsidRPr="002568B0">
        <w:rPr>
          <w:rFonts w:ascii="Arial" w:eastAsia="Arial Unicode MS" w:hAnsi="Arial" w:cs="Arial"/>
          <w:color w:val="000000"/>
          <w:kern w:val="0"/>
          <w14:ligatures w14:val="none"/>
        </w:rPr>
        <w:t xml:space="preserve"> it was decided that the incident in question should be reported to the Charity Commission, shall be kept and maintained, and shall include:</w:t>
      </w:r>
    </w:p>
    <w:p w14:paraId="7ED2986B"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lastRenderedPageBreak/>
        <w:t>What the incident was</w:t>
      </w:r>
    </w:p>
    <w:p w14:paraId="702E3C80"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When the incident took place, and when the Charity became aware of the incident</w:t>
      </w:r>
    </w:p>
    <w:p w14:paraId="38D3EF9D"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Who the incident involved and who it affected</w:t>
      </w:r>
    </w:p>
    <w:p w14:paraId="359C3047"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Why it was deemed that the incident should be reported or should not be reported</w:t>
      </w:r>
    </w:p>
    <w:p w14:paraId="43F4F041"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Whether the incident has been reported to another organisation and why</w:t>
      </w:r>
    </w:p>
    <w:p w14:paraId="26B1CD00"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Steps taken internally to deal with and/or manage the incident</w:t>
      </w:r>
    </w:p>
    <w:p w14:paraId="0E12353F"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An assessment of any ongoing risk (if any) to the Charity</w:t>
      </w:r>
    </w:p>
    <w:p w14:paraId="6B9166DC"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Steps taken by the Charity to reduce the risk of a similar incident reoccurring</w:t>
      </w:r>
    </w:p>
    <w:p w14:paraId="4423EFDF" w14:textId="77777777" w:rsidR="002568B0" w:rsidRPr="002568B0" w:rsidRDefault="002568B0" w:rsidP="002568B0">
      <w:pPr>
        <w:numPr>
          <w:ilvl w:val="2"/>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Any other information relevant to the above. </w:t>
      </w:r>
    </w:p>
    <w:p w14:paraId="31B611DC" w14:textId="77777777" w:rsidR="002568B0" w:rsidRPr="002568B0" w:rsidRDefault="002568B0" w:rsidP="002568B0">
      <w:pPr>
        <w:numPr>
          <w:ilvl w:val="1"/>
          <w:numId w:val="21"/>
        </w:numPr>
        <w:spacing w:before="280" w:after="120" w:line="276" w:lineRule="auto"/>
        <w:jc w:val="both"/>
        <w:outlineLvl w:val="1"/>
        <w:rPr>
          <w:rFonts w:ascii="Arial" w:eastAsiaTheme="minorEastAsia" w:hAnsi="Arial" w:cs="Arial"/>
          <w:kern w:val="0"/>
          <w:lang w:eastAsia="zh-CN"/>
          <w14:ligatures w14:val="none"/>
        </w:rPr>
      </w:pPr>
      <w:r w:rsidRPr="002568B0">
        <w:rPr>
          <w:rFonts w:ascii="Arial" w:eastAsia="Arial Unicode MS" w:hAnsi="Arial" w:cs="Arial"/>
          <w:color w:val="000000"/>
          <w:kern w:val="0"/>
          <w14:ligatures w14:val="none"/>
        </w:rPr>
        <w:t>The trustees shall review the register of serious and potentially serious incidents regularly, and not less than once every 12 months.</w:t>
      </w:r>
    </w:p>
    <w:p w14:paraId="30D7E237" w14:textId="77777777" w:rsidR="002568B0" w:rsidRPr="002568B0" w:rsidRDefault="002568B0" w:rsidP="002568B0">
      <w:pPr>
        <w:keepNext/>
        <w:numPr>
          <w:ilvl w:val="0"/>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REPORTING TO OTHER AGENCIES</w:t>
      </w:r>
    </w:p>
    <w:p w14:paraId="650E21C8"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color w:val="000000"/>
          <w:kern w:val="0"/>
          <w14:ligatures w14:val="none"/>
        </w:rPr>
      </w:pPr>
      <w:r w:rsidRPr="002568B0">
        <w:rPr>
          <w:rFonts w:ascii="Arial" w:eastAsia="Arial Unicode MS" w:hAnsi="Arial" w:cs="Arial"/>
          <w:color w:val="000000"/>
          <w:kern w:val="0"/>
          <w14:ligatures w14:val="none"/>
        </w:rPr>
        <w:t xml:space="preserve">The Charity Trustees will decide on a case-by-case basis whether incidents should be reported to other agencies, including the police, where activity of a criminal nature has occurred or has suspected to have occurred. </w:t>
      </w:r>
    </w:p>
    <w:p w14:paraId="6A32F2A2" w14:textId="77777777" w:rsidR="002568B0" w:rsidRPr="002568B0" w:rsidRDefault="002568B0" w:rsidP="002568B0">
      <w:pPr>
        <w:keepNext/>
        <w:numPr>
          <w:ilvl w:val="0"/>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LEARNING FROM SERIOUS INCIDENTS</w:t>
      </w:r>
    </w:p>
    <w:p w14:paraId="3F933028" w14:textId="77777777" w:rsidR="002568B0" w:rsidRPr="002568B0" w:rsidRDefault="002568B0" w:rsidP="002568B0">
      <w:pPr>
        <w:keepNext/>
        <w:numPr>
          <w:ilvl w:val="1"/>
          <w:numId w:val="21"/>
        </w:numPr>
        <w:spacing w:before="240" w:after="240" w:line="276" w:lineRule="auto"/>
        <w:jc w:val="both"/>
        <w:outlineLvl w:val="0"/>
        <w:rPr>
          <w:rFonts w:ascii="Arial" w:eastAsia="Arial Unicode MS" w:hAnsi="Arial" w:cs="Arial"/>
          <w:b/>
          <w:kern w:val="28"/>
          <w14:ligatures w14:val="none"/>
        </w:rPr>
      </w:pPr>
      <w:r w:rsidRPr="002568B0">
        <w:rPr>
          <w:rFonts w:ascii="Arial" w:eastAsia="Arial Unicode MS" w:hAnsi="Arial" w:cs="Arial"/>
          <w:bCs/>
          <w:kern w:val="28"/>
          <w14:ligatures w14:val="none"/>
        </w:rPr>
        <w:t xml:space="preserve">It is important that the Charity appropriately manages and responds to serious incidents. This is includes taking steps to minimise further harm in consequence of the </w:t>
      </w:r>
      <w:proofErr w:type="gramStart"/>
      <w:r w:rsidRPr="002568B0">
        <w:rPr>
          <w:rFonts w:ascii="Arial" w:eastAsia="Arial Unicode MS" w:hAnsi="Arial" w:cs="Arial"/>
          <w:bCs/>
          <w:kern w:val="28"/>
          <w14:ligatures w14:val="none"/>
        </w:rPr>
        <w:t>incident, and</w:t>
      </w:r>
      <w:proofErr w:type="gramEnd"/>
      <w:r w:rsidRPr="002568B0">
        <w:rPr>
          <w:rFonts w:ascii="Arial" w:eastAsia="Arial Unicode MS" w:hAnsi="Arial" w:cs="Arial"/>
          <w:bCs/>
          <w:kern w:val="28"/>
          <w14:ligatures w14:val="none"/>
        </w:rPr>
        <w:t xml:space="preserve"> learning from the incident to prevent similar incidents from occurring in the future. </w:t>
      </w:r>
    </w:p>
    <w:p w14:paraId="0CAB3950" w14:textId="77777777" w:rsidR="002568B0" w:rsidRPr="002568B0" w:rsidRDefault="002568B0" w:rsidP="002568B0">
      <w:pPr>
        <w:keepNext/>
        <w:numPr>
          <w:ilvl w:val="0"/>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DATA PROTECTION AND CONFIDENTIALITY</w:t>
      </w:r>
    </w:p>
    <w:p w14:paraId="1FC2702E"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kern w:val="0"/>
          <w14:ligatures w14:val="none"/>
        </w:rPr>
      </w:pPr>
      <w:r w:rsidRPr="002568B0">
        <w:rPr>
          <w:rFonts w:ascii="Arial" w:eastAsia="Arial Unicode MS" w:hAnsi="Arial" w:cs="Arial"/>
          <w:kern w:val="0"/>
          <w14:ligatures w14:val="none"/>
        </w:rPr>
        <w:t xml:space="preserve">Information obtained by the Charity that is related to and resulting from incidents in accordance with this policy will be handled sensitively and in accordance with the Charity’s Data Protection Policy. </w:t>
      </w:r>
    </w:p>
    <w:p w14:paraId="01565E72"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kern w:val="0"/>
          <w14:ligatures w14:val="none"/>
        </w:rPr>
      </w:pPr>
      <w:r w:rsidRPr="002568B0">
        <w:rPr>
          <w:rFonts w:ascii="Arial" w:eastAsia="Arial Unicode MS" w:hAnsi="Arial" w:cs="Arial"/>
          <w:kern w:val="0"/>
          <w14:ligatures w14:val="none"/>
        </w:rPr>
        <w:lastRenderedPageBreak/>
        <w:t xml:space="preserve">Such information shall be disclosed only to those who need to know, or where the Charity is required by law to disclose information to a certain agency or organisation. </w:t>
      </w:r>
    </w:p>
    <w:p w14:paraId="6971E4B3" w14:textId="77777777" w:rsidR="002568B0" w:rsidRPr="002568B0" w:rsidRDefault="002568B0" w:rsidP="002568B0">
      <w:pPr>
        <w:keepNext/>
        <w:numPr>
          <w:ilvl w:val="0"/>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RISK MANAGEMENT</w:t>
      </w:r>
    </w:p>
    <w:p w14:paraId="515F8417" w14:textId="77777777" w:rsidR="002568B0" w:rsidRPr="002568B0" w:rsidRDefault="002568B0" w:rsidP="002568B0">
      <w:pPr>
        <w:keepNext/>
        <w:numPr>
          <w:ilvl w:val="1"/>
          <w:numId w:val="21"/>
        </w:numPr>
        <w:spacing w:before="240" w:after="240" w:line="276" w:lineRule="auto"/>
        <w:jc w:val="both"/>
        <w:outlineLvl w:val="0"/>
        <w:rPr>
          <w:rFonts w:ascii="Arial" w:eastAsia="Arial Unicode MS" w:hAnsi="Arial" w:cs="Arial"/>
          <w:b/>
          <w:kern w:val="28"/>
          <w14:ligatures w14:val="none"/>
        </w:rPr>
      </w:pPr>
      <w:r w:rsidRPr="002568B0">
        <w:rPr>
          <w:rFonts w:ascii="Arial" w:eastAsia="Arial Unicode MS" w:hAnsi="Arial" w:cs="Arial"/>
          <w:bCs/>
          <w:kern w:val="28"/>
          <w14:ligatures w14:val="none"/>
        </w:rPr>
        <w:t xml:space="preserve">Where a serious incident has been reported to the Charity Commission in accordance with this policy, the </w:t>
      </w:r>
      <w:r w:rsidRPr="002568B0">
        <w:rPr>
          <w:rFonts w:ascii="Arial" w:eastAsia="Arial Unicode MS" w:hAnsi="Arial" w:cs="Arial"/>
          <w:color w:val="000000"/>
          <w:kern w:val="0"/>
          <w14:ligatures w14:val="none"/>
        </w:rPr>
        <w:t xml:space="preserve">Charity Trustees </w:t>
      </w:r>
      <w:r w:rsidRPr="002568B0">
        <w:rPr>
          <w:rFonts w:ascii="Arial" w:eastAsia="Arial Unicode MS" w:hAnsi="Arial" w:cs="Arial"/>
          <w:bCs/>
          <w:kern w:val="28"/>
          <w14:ligatures w14:val="none"/>
        </w:rPr>
        <w:t>will consider the likelihood of such an incident reoccurring in the future, and where appropriate, will review and update the Charity’s Risk Management Policy.</w:t>
      </w:r>
    </w:p>
    <w:p w14:paraId="585B3C39" w14:textId="77777777" w:rsidR="002568B0" w:rsidRPr="002568B0" w:rsidRDefault="002568B0" w:rsidP="002568B0">
      <w:pPr>
        <w:keepNext/>
        <w:numPr>
          <w:ilvl w:val="0"/>
          <w:numId w:val="21"/>
        </w:numPr>
        <w:spacing w:before="240" w:after="240" w:line="276" w:lineRule="auto"/>
        <w:jc w:val="both"/>
        <w:outlineLvl w:val="0"/>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REVIEWING</w:t>
      </w:r>
      <w:r w:rsidRPr="002568B0">
        <w:rPr>
          <w:rFonts w:ascii="Arial" w:eastAsia="Arial Unicode MS" w:hAnsi="Arial" w:cs="Arial"/>
          <w:b/>
          <w:color w:val="023A3A"/>
          <w:kern w:val="28"/>
          <w:lang w:eastAsia="zh-CN"/>
          <w14:ligatures w14:val="none"/>
        </w:rPr>
        <w:t xml:space="preserve"> AND AMENDING THIS POLICY </w:t>
      </w:r>
    </w:p>
    <w:p w14:paraId="3F2236B1"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kern w:val="0"/>
          <w14:ligatures w14:val="none"/>
        </w:rPr>
      </w:pPr>
      <w:r w:rsidRPr="002568B0">
        <w:rPr>
          <w:rFonts w:ascii="Arial" w:eastAsia="Arial Unicode MS" w:hAnsi="Arial" w:cs="Arial"/>
          <w:kern w:val="0"/>
          <w14:ligatures w14:val="none"/>
        </w:rPr>
        <w:t xml:space="preserve">This policy will be reviewed by the Charity Trustees at least annually, although the Charity Trustees will monitor any serious incidents that take place at the Charity as normal monitoring processes. </w:t>
      </w:r>
    </w:p>
    <w:p w14:paraId="1E98F1EE" w14:textId="77777777" w:rsidR="002568B0" w:rsidRPr="002568B0" w:rsidRDefault="002568B0" w:rsidP="002568B0">
      <w:pPr>
        <w:numPr>
          <w:ilvl w:val="1"/>
          <w:numId w:val="21"/>
        </w:numPr>
        <w:spacing w:before="280" w:after="120" w:line="276" w:lineRule="auto"/>
        <w:jc w:val="both"/>
        <w:outlineLvl w:val="1"/>
        <w:rPr>
          <w:rFonts w:ascii="Arial" w:eastAsia="Arial Unicode MS" w:hAnsi="Arial" w:cs="Arial"/>
          <w:kern w:val="0"/>
          <w14:ligatures w14:val="none"/>
        </w:rPr>
      </w:pPr>
      <w:r w:rsidRPr="002568B0">
        <w:rPr>
          <w:rFonts w:ascii="Arial" w:eastAsia="Arial Unicode MS" w:hAnsi="Arial" w:cs="Arial"/>
          <w:kern w:val="0"/>
          <w14:ligatures w14:val="none"/>
        </w:rPr>
        <w:t xml:space="preserve">However, this policy will be </w:t>
      </w:r>
      <w:r w:rsidRPr="002568B0">
        <w:rPr>
          <w:rFonts w:ascii="Arial" w:eastAsia="Arial Unicode MS" w:hAnsi="Arial" w:cs="Arial"/>
          <w:kern w:val="0"/>
          <w:lang w:eastAsia="zh-CN"/>
          <w14:ligatures w14:val="none"/>
        </w:rPr>
        <w:t xml:space="preserve">reviewed by the Charity Trustees </w:t>
      </w:r>
      <w:r w:rsidRPr="002568B0">
        <w:rPr>
          <w:rFonts w:ascii="Arial" w:eastAsia="Arial Unicode MS" w:hAnsi="Arial" w:cs="Arial"/>
          <w:kern w:val="0"/>
          <w14:ligatures w14:val="none"/>
        </w:rPr>
        <w:t xml:space="preserve">sooner if Charity Commission guidance relating to serious incident reporting is updated; or an incident of serious nature occurs that highlights the need for revision. </w:t>
      </w:r>
    </w:p>
    <w:p w14:paraId="6C85F1D4" w14:textId="77777777" w:rsidR="002568B0" w:rsidRPr="002568B0" w:rsidRDefault="002568B0" w:rsidP="002568B0">
      <w:pPr>
        <w:numPr>
          <w:ilvl w:val="1"/>
          <w:numId w:val="21"/>
        </w:numPr>
        <w:spacing w:after="240" w:line="276" w:lineRule="auto"/>
        <w:contextualSpacing/>
        <w:jc w:val="both"/>
        <w:outlineLvl w:val="0"/>
        <w:rPr>
          <w:rFonts w:ascii="Arial" w:eastAsia="Arial Unicode MS" w:hAnsi="Arial" w:cs="Arial"/>
          <w:color w:val="000000"/>
          <w:kern w:val="0"/>
          <w:lang w:eastAsia="zh-CN"/>
          <w14:ligatures w14:val="none"/>
        </w:rPr>
      </w:pPr>
      <w:r w:rsidRPr="002568B0">
        <w:rPr>
          <w:rFonts w:ascii="Arial" w:eastAsia="Arial Unicode MS" w:hAnsi="Arial" w:cs="Arial"/>
          <w:color w:val="000000"/>
          <w:kern w:val="0"/>
          <w:lang w:eastAsia="zh-CN"/>
          <w14:ligatures w14:val="none"/>
        </w:rPr>
        <w:t xml:space="preserve">The </w:t>
      </w:r>
      <w:bookmarkStart w:id="3" w:name="_Hlk204956454"/>
      <w:r w:rsidRPr="002568B0">
        <w:rPr>
          <w:rFonts w:ascii="Arial" w:eastAsia="Arial Unicode MS" w:hAnsi="Arial" w:cs="Arial"/>
          <w:color w:val="000000"/>
          <w:kern w:val="0"/>
          <w:lang w:eastAsia="zh-CN"/>
          <w14:ligatures w14:val="none"/>
        </w:rPr>
        <w:t>Charity Trustees may vary the terms of this policy from time to time</w:t>
      </w:r>
      <w:bookmarkEnd w:id="3"/>
      <w:r w:rsidRPr="002568B0">
        <w:rPr>
          <w:rFonts w:ascii="Arial" w:eastAsia="Arial Unicode MS" w:hAnsi="Arial" w:cs="Arial"/>
          <w:color w:val="000000"/>
          <w:kern w:val="0"/>
          <w:lang w:eastAsia="zh-CN"/>
          <w14:ligatures w14:val="none"/>
        </w:rPr>
        <w:t xml:space="preserve">. </w:t>
      </w:r>
    </w:p>
    <w:p w14:paraId="699B3EF6" w14:textId="77777777" w:rsidR="002568B0" w:rsidRPr="002568B0" w:rsidRDefault="002568B0" w:rsidP="002568B0">
      <w:pPr>
        <w:keepNext/>
        <w:numPr>
          <w:ilvl w:val="0"/>
          <w:numId w:val="25"/>
        </w:numPr>
        <w:spacing w:before="240" w:after="240" w:line="276" w:lineRule="auto"/>
        <w:ind w:left="0" w:firstLine="0"/>
        <w:jc w:val="both"/>
        <w:outlineLvl w:val="0"/>
        <w:rPr>
          <w:rFonts w:ascii="Arial" w:eastAsia="Arial Unicode MS" w:hAnsi="Arial" w:cs="Arial"/>
          <w:bCs/>
          <w:kern w:val="28"/>
          <w14:ligatures w14:val="none"/>
        </w:rPr>
      </w:pPr>
    </w:p>
    <w:p w14:paraId="03CB4168" w14:textId="77777777" w:rsidR="002568B0" w:rsidRPr="002568B0" w:rsidRDefault="002568B0" w:rsidP="002568B0">
      <w:pPr>
        <w:spacing w:after="240" w:line="276" w:lineRule="auto"/>
        <w:jc w:val="both"/>
        <w:outlineLvl w:val="1"/>
        <w:rPr>
          <w:rFonts w:ascii="Arial" w:eastAsia="SimSun" w:hAnsi="Arial" w:cs="Arial"/>
          <w:kern w:val="0"/>
          <w:lang w:eastAsia="zh-CN"/>
          <w14:ligatures w14:val="none"/>
        </w:rPr>
      </w:pPr>
      <w:r w:rsidRPr="002568B0">
        <w:rPr>
          <w:rFonts w:ascii="Arial" w:eastAsia="SimSun" w:hAnsi="Arial" w:cs="Arial"/>
          <w:kern w:val="0"/>
          <w:lang w:eastAsia="zh-CN"/>
          <w14:ligatures w14:val="none"/>
        </w:rPr>
        <w:t>This policy has been approved for issue by the board of Charity Trustees:</w:t>
      </w:r>
    </w:p>
    <w:p w14:paraId="2798E4AF" w14:textId="77777777" w:rsidR="002568B0" w:rsidRPr="002568B0" w:rsidRDefault="002568B0" w:rsidP="002568B0">
      <w:pPr>
        <w:spacing w:after="240" w:line="276" w:lineRule="auto"/>
        <w:jc w:val="both"/>
        <w:outlineLvl w:val="1"/>
        <w:rPr>
          <w:rFonts w:ascii="Arial" w:eastAsia="SimSun" w:hAnsi="Arial" w:cs="Arial"/>
          <w:kern w:val="0"/>
          <w:lang w:eastAsia="zh-CN"/>
          <w14:ligatures w14:val="none"/>
        </w:rPr>
      </w:pPr>
    </w:p>
    <w:p w14:paraId="2F89E65E" w14:textId="77777777" w:rsidR="002568B0" w:rsidRPr="002568B0" w:rsidRDefault="002568B0" w:rsidP="002568B0">
      <w:pPr>
        <w:spacing w:after="240" w:line="276" w:lineRule="auto"/>
        <w:jc w:val="both"/>
        <w:outlineLvl w:val="1"/>
        <w:rPr>
          <w:rFonts w:ascii="Arial" w:eastAsia="SimSun" w:hAnsi="Arial" w:cs="Arial"/>
          <w:kern w:val="0"/>
          <w:lang w:eastAsia="zh-CN"/>
          <w14:ligatures w14:val="none"/>
        </w:rPr>
      </w:pPr>
      <w:r w:rsidRPr="002568B0">
        <w:rPr>
          <w:rFonts w:ascii="Arial" w:eastAsia="SimSun" w:hAnsi="Arial" w:cs="Arial"/>
          <w:kern w:val="0"/>
          <w:lang w:eastAsia="zh-CN"/>
          <w14:ligatures w14:val="none"/>
        </w:rPr>
        <w:t>Signature....................................................................................................(Chair)</w:t>
      </w:r>
    </w:p>
    <w:p w14:paraId="585760FD" w14:textId="77777777" w:rsidR="002568B0" w:rsidRPr="002568B0" w:rsidRDefault="002568B0" w:rsidP="002568B0">
      <w:pPr>
        <w:spacing w:after="240" w:line="276" w:lineRule="auto"/>
        <w:jc w:val="both"/>
        <w:outlineLvl w:val="1"/>
        <w:rPr>
          <w:rFonts w:ascii="Arial" w:eastAsia="SimSun" w:hAnsi="Arial" w:cs="Arial"/>
          <w:kern w:val="0"/>
          <w:lang w:eastAsia="zh-CN"/>
          <w14:ligatures w14:val="none"/>
        </w:rPr>
      </w:pPr>
      <w:r w:rsidRPr="002568B0">
        <w:rPr>
          <w:rFonts w:ascii="Arial" w:eastAsia="SimSun" w:hAnsi="Arial" w:cs="Arial"/>
          <w:kern w:val="0"/>
          <w:lang w:eastAsia="zh-CN"/>
          <w14:ligatures w14:val="none"/>
        </w:rPr>
        <w:t>Name....................................................................................................................</w:t>
      </w:r>
    </w:p>
    <w:p w14:paraId="2B30B6A2" w14:textId="77777777" w:rsidR="002568B0" w:rsidRPr="002568B0" w:rsidRDefault="002568B0" w:rsidP="002568B0">
      <w:pPr>
        <w:spacing w:after="240" w:line="276" w:lineRule="auto"/>
        <w:jc w:val="both"/>
        <w:outlineLvl w:val="1"/>
        <w:rPr>
          <w:rFonts w:ascii="Arial" w:eastAsia="SimSun" w:hAnsi="Arial" w:cs="Arial"/>
          <w:kern w:val="0"/>
          <w:lang w:eastAsia="zh-CN"/>
          <w14:ligatures w14:val="none"/>
        </w:rPr>
      </w:pPr>
      <w:r w:rsidRPr="002568B0">
        <w:rPr>
          <w:rFonts w:ascii="Arial" w:eastAsia="SimSun" w:hAnsi="Arial" w:cs="Arial"/>
          <w:kern w:val="0"/>
          <w:lang w:eastAsia="zh-CN"/>
          <w14:ligatures w14:val="none"/>
        </w:rPr>
        <w:t>Date......................................................................................................................</w:t>
      </w:r>
    </w:p>
    <w:p w14:paraId="06DB2DD6" w14:textId="77777777" w:rsidR="002568B0" w:rsidRPr="002568B0" w:rsidRDefault="002568B0" w:rsidP="002568B0">
      <w:pPr>
        <w:spacing w:after="240" w:line="276" w:lineRule="auto"/>
        <w:jc w:val="both"/>
        <w:outlineLvl w:val="1"/>
        <w:rPr>
          <w:rFonts w:ascii="Arial" w:eastAsia="SimSun" w:hAnsi="Arial" w:cs="Arial"/>
          <w:kern w:val="0"/>
          <w:lang w:eastAsia="zh-CN"/>
          <w14:ligatures w14:val="none"/>
        </w:rPr>
      </w:pPr>
    </w:p>
    <w:p w14:paraId="217A1B13" w14:textId="77777777" w:rsidR="002568B0" w:rsidRPr="002568B0" w:rsidRDefault="002568B0" w:rsidP="002568B0">
      <w:pPr>
        <w:spacing w:after="240" w:line="276" w:lineRule="auto"/>
        <w:jc w:val="both"/>
        <w:outlineLvl w:val="1"/>
        <w:rPr>
          <w:rFonts w:ascii="Arial" w:eastAsia="SimSun" w:hAnsi="Arial" w:cs="Arial"/>
          <w:kern w:val="0"/>
          <w:lang w:eastAsia="zh-CN"/>
          <w14:ligatures w14:val="none"/>
        </w:rPr>
      </w:pPr>
      <w:r w:rsidRPr="002568B0">
        <w:rPr>
          <w:rFonts w:ascii="Arial" w:eastAsia="SimSun" w:hAnsi="Arial" w:cs="Arial"/>
          <w:kern w:val="0"/>
          <w:lang w:eastAsia="zh-CN"/>
          <w14:ligatures w14:val="none"/>
        </w:rPr>
        <w:t>Review date: 01.01.27</w:t>
      </w:r>
    </w:p>
    <w:p w14:paraId="646D6172" w14:textId="77777777" w:rsidR="002568B0" w:rsidRPr="002568B0" w:rsidRDefault="002568B0" w:rsidP="002568B0">
      <w:pPr>
        <w:keepNext/>
        <w:numPr>
          <w:ilvl w:val="0"/>
          <w:numId w:val="25"/>
        </w:numPr>
        <w:spacing w:before="240" w:after="240" w:line="276" w:lineRule="auto"/>
        <w:ind w:left="0" w:firstLine="0"/>
        <w:jc w:val="both"/>
        <w:outlineLvl w:val="0"/>
        <w:rPr>
          <w:rFonts w:ascii="Arial" w:eastAsia="Arial Unicode MS" w:hAnsi="Arial" w:cs="Arial"/>
          <w:bCs/>
          <w:color w:val="023A3A"/>
          <w:kern w:val="28"/>
          <w14:ligatures w14:val="none"/>
        </w:rPr>
      </w:pPr>
    </w:p>
    <w:p w14:paraId="53403F6F" w14:textId="77777777" w:rsidR="002568B0" w:rsidRPr="002568B0" w:rsidRDefault="002568B0" w:rsidP="002568B0">
      <w:pPr>
        <w:keepNext/>
        <w:numPr>
          <w:ilvl w:val="0"/>
          <w:numId w:val="25"/>
        </w:numPr>
        <w:spacing w:before="240" w:after="240" w:line="276" w:lineRule="auto"/>
        <w:ind w:left="0" w:firstLine="0"/>
        <w:jc w:val="both"/>
        <w:outlineLvl w:val="0"/>
        <w:rPr>
          <w:rFonts w:ascii="Arial" w:eastAsia="Arial Unicode MS" w:hAnsi="Arial" w:cs="Arial"/>
          <w:bCs/>
          <w:color w:val="023A3A"/>
          <w:kern w:val="28"/>
          <w14:ligatures w14:val="none"/>
        </w:rPr>
      </w:pPr>
    </w:p>
    <w:p w14:paraId="62CE6A2D" w14:textId="77777777" w:rsidR="002568B0" w:rsidRPr="002568B0" w:rsidRDefault="002568B0" w:rsidP="002568B0">
      <w:pPr>
        <w:spacing w:after="160" w:line="276" w:lineRule="auto"/>
        <w:jc w:val="both"/>
        <w:rPr>
          <w:rFonts w:ascii="Arial" w:eastAsiaTheme="minorEastAsia" w:hAnsi="Arial" w:cs="Arial"/>
          <w:kern w:val="0"/>
          <w:sz w:val="22"/>
          <w:szCs w:val="22"/>
          <w:lang w:eastAsia="zh-CN"/>
          <w14:ligatures w14:val="none"/>
        </w:rPr>
      </w:pPr>
    </w:p>
    <w:p w14:paraId="23CC2CEC" w14:textId="77777777" w:rsidR="002568B0" w:rsidRPr="002568B0" w:rsidRDefault="002568B0" w:rsidP="002568B0">
      <w:pPr>
        <w:spacing w:after="160" w:line="276" w:lineRule="auto"/>
        <w:jc w:val="both"/>
        <w:rPr>
          <w:rFonts w:ascii="Arial" w:eastAsia="Arial Unicode MS" w:hAnsi="Arial" w:cs="Arial"/>
          <w:color w:val="000000"/>
          <w:kern w:val="0"/>
          <w14:ligatures w14:val="none"/>
        </w:rPr>
      </w:pPr>
    </w:p>
    <w:p w14:paraId="6AE414C7" w14:textId="77777777" w:rsidR="002568B0" w:rsidRPr="002568B0" w:rsidRDefault="002568B0" w:rsidP="002568B0">
      <w:pPr>
        <w:spacing w:after="160" w:line="276" w:lineRule="auto"/>
        <w:jc w:val="both"/>
        <w:rPr>
          <w:rFonts w:ascii="Arial" w:eastAsia="Arial Unicode MS" w:hAnsi="Arial" w:cs="Arial"/>
          <w:color w:val="000000"/>
          <w:kern w:val="0"/>
          <w14:ligatures w14:val="none"/>
        </w:rPr>
      </w:pPr>
    </w:p>
    <w:p w14:paraId="4AFDF53A" w14:textId="77777777" w:rsidR="002568B0" w:rsidRPr="002568B0" w:rsidRDefault="002568B0" w:rsidP="002568B0">
      <w:pPr>
        <w:spacing w:after="160" w:line="276" w:lineRule="auto"/>
        <w:jc w:val="both"/>
        <w:rPr>
          <w:rFonts w:ascii="Arial" w:eastAsia="Arial Unicode MS" w:hAnsi="Arial" w:cs="Arial"/>
          <w:color w:val="000000"/>
          <w:kern w:val="0"/>
          <w14:ligatures w14:val="none"/>
        </w:rPr>
      </w:pPr>
    </w:p>
    <w:p w14:paraId="0BB5914F" w14:textId="77777777" w:rsidR="002568B0" w:rsidRPr="002568B0" w:rsidRDefault="002568B0" w:rsidP="002568B0">
      <w:pPr>
        <w:spacing w:after="160" w:line="276" w:lineRule="auto"/>
        <w:jc w:val="both"/>
        <w:rPr>
          <w:rFonts w:ascii="Arial" w:eastAsia="Arial Unicode MS" w:hAnsi="Arial" w:cs="Arial"/>
          <w:color w:val="000000"/>
          <w:kern w:val="0"/>
          <w14:ligatures w14:val="none"/>
        </w:rPr>
      </w:pPr>
    </w:p>
    <w:p w14:paraId="4F943201" w14:textId="77777777" w:rsidR="002568B0" w:rsidRPr="002568B0" w:rsidRDefault="002568B0" w:rsidP="002568B0">
      <w:pPr>
        <w:spacing w:after="160" w:line="259" w:lineRule="auto"/>
        <w:jc w:val="center"/>
        <w:rPr>
          <w:rFonts w:ascii="Arial" w:eastAsia="Arial Unicode MS" w:hAnsi="Arial" w:cs="Arial"/>
          <w:b/>
          <w:color w:val="023A3A"/>
          <w:kern w:val="28"/>
          <w14:ligatures w14:val="none"/>
        </w:rPr>
      </w:pPr>
    </w:p>
    <w:p w14:paraId="034F33F2" w14:textId="77777777" w:rsidR="002568B0" w:rsidRPr="002568B0" w:rsidRDefault="002568B0" w:rsidP="002568B0">
      <w:pPr>
        <w:spacing w:after="160" w:line="259" w:lineRule="auto"/>
        <w:jc w:val="center"/>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 xml:space="preserve">SCHEDULE </w:t>
      </w:r>
    </w:p>
    <w:p w14:paraId="10888DC1" w14:textId="77777777" w:rsidR="002568B0" w:rsidRPr="002568B0" w:rsidRDefault="002568B0" w:rsidP="002568B0">
      <w:pPr>
        <w:spacing w:after="160" w:line="276" w:lineRule="auto"/>
        <w:jc w:val="center"/>
        <w:rPr>
          <w:rFonts w:ascii="Arial" w:eastAsia="Arial Unicode MS" w:hAnsi="Arial" w:cs="Arial"/>
          <w:b/>
          <w:color w:val="023A3A"/>
          <w:kern w:val="28"/>
          <w14:ligatures w14:val="none"/>
        </w:rPr>
      </w:pPr>
      <w:r w:rsidRPr="002568B0">
        <w:rPr>
          <w:rFonts w:ascii="Arial" w:eastAsia="Arial Unicode MS" w:hAnsi="Arial" w:cs="Arial"/>
          <w:b/>
          <w:color w:val="023A3A"/>
          <w:kern w:val="28"/>
          <w14:ligatures w14:val="none"/>
        </w:rPr>
        <w:t xml:space="preserve">Examples </w:t>
      </w:r>
      <w:proofErr w:type="gramStart"/>
      <w:r w:rsidRPr="002568B0">
        <w:rPr>
          <w:rFonts w:ascii="Arial" w:eastAsia="Arial Unicode MS" w:hAnsi="Arial" w:cs="Arial"/>
          <w:b/>
          <w:color w:val="023A3A"/>
          <w:kern w:val="28"/>
          <w14:ligatures w14:val="none"/>
        </w:rPr>
        <w:t>table:</w:t>
      </w:r>
      <w:proofErr w:type="gramEnd"/>
      <w:r w:rsidRPr="002568B0">
        <w:rPr>
          <w:rFonts w:ascii="Arial" w:eastAsia="Arial Unicode MS" w:hAnsi="Arial" w:cs="Arial"/>
          <w:b/>
          <w:color w:val="023A3A"/>
          <w:kern w:val="28"/>
          <w14:ligatures w14:val="none"/>
        </w:rPr>
        <w:t xml:space="preserve"> deciding what to report</w:t>
      </w:r>
    </w:p>
    <w:p w14:paraId="61B2D97D" w14:textId="77777777" w:rsidR="002568B0" w:rsidRPr="002568B0" w:rsidRDefault="002568B0" w:rsidP="002568B0">
      <w:pPr>
        <w:spacing w:after="160" w:line="276" w:lineRule="auto"/>
        <w:jc w:val="center"/>
        <w:rPr>
          <w:rFonts w:ascii="Arial" w:eastAsia="Arial Unicode MS" w:hAnsi="Arial" w:cs="Arial"/>
          <w:b/>
          <w:color w:val="023A3A"/>
          <w:kern w:val="28"/>
          <w14:ligatures w14:val="none"/>
        </w:rPr>
      </w:pPr>
    </w:p>
    <w:tbl>
      <w:tblPr>
        <w:tblStyle w:val="TableGrid2"/>
        <w:tblW w:w="0" w:type="auto"/>
        <w:tblLook w:val="04A0" w:firstRow="1" w:lastRow="0" w:firstColumn="1" w:lastColumn="0" w:noHBand="0" w:noVBand="1"/>
      </w:tblPr>
      <w:tblGrid>
        <w:gridCol w:w="4509"/>
        <w:gridCol w:w="4510"/>
      </w:tblGrid>
      <w:tr w:rsidR="002568B0" w:rsidRPr="002568B0" w14:paraId="22EA29A8" w14:textId="77777777" w:rsidTr="00633626">
        <w:tc>
          <w:tcPr>
            <w:tcW w:w="4509" w:type="dxa"/>
            <w:shd w:val="clear" w:color="auto" w:fill="F2F2F2" w:themeFill="background1" w:themeFillShade="F2"/>
          </w:tcPr>
          <w:p w14:paraId="254E7FFB" w14:textId="77777777" w:rsidR="002568B0" w:rsidRPr="002568B0" w:rsidRDefault="002568B0" w:rsidP="002568B0">
            <w:pPr>
              <w:spacing w:line="276" w:lineRule="auto"/>
              <w:jc w:val="center"/>
              <w:rPr>
                <w:rFonts w:ascii="Arial" w:eastAsia="Arial Unicode MS" w:hAnsi="Arial" w:cs="Arial"/>
                <w:kern w:val="0"/>
                <w14:ligatures w14:val="none"/>
              </w:rPr>
            </w:pPr>
            <w:r w:rsidRPr="002568B0">
              <w:rPr>
                <w:rFonts w:ascii="Arial" w:eastAsia="Arial Unicode MS" w:hAnsi="Arial" w:cs="Arial"/>
                <w:kern w:val="0"/>
                <w14:ligatures w14:val="none"/>
              </w:rPr>
              <w:t>Serious incidents to report</w:t>
            </w:r>
          </w:p>
        </w:tc>
        <w:tc>
          <w:tcPr>
            <w:tcW w:w="4510" w:type="dxa"/>
            <w:shd w:val="clear" w:color="auto" w:fill="F2F2F2" w:themeFill="background1" w:themeFillShade="F2"/>
          </w:tcPr>
          <w:p w14:paraId="4F90856B" w14:textId="77777777" w:rsidR="002568B0" w:rsidRPr="002568B0" w:rsidRDefault="002568B0" w:rsidP="002568B0">
            <w:pPr>
              <w:spacing w:line="276" w:lineRule="auto"/>
              <w:jc w:val="center"/>
              <w:rPr>
                <w:rFonts w:ascii="Arial" w:eastAsia="Arial Unicode MS" w:hAnsi="Arial" w:cs="Arial"/>
                <w:kern w:val="0"/>
                <w14:ligatures w14:val="none"/>
              </w:rPr>
            </w:pPr>
            <w:r w:rsidRPr="002568B0">
              <w:rPr>
                <w:rFonts w:ascii="Arial" w:eastAsia="Arial Unicode MS" w:hAnsi="Arial" w:cs="Arial"/>
                <w:kern w:val="0"/>
                <w14:ligatures w14:val="none"/>
              </w:rPr>
              <w:t>Incidents not to report</w:t>
            </w:r>
          </w:p>
          <w:p w14:paraId="765B2D6A" w14:textId="77777777" w:rsidR="002568B0" w:rsidRPr="002568B0" w:rsidRDefault="002568B0" w:rsidP="002568B0">
            <w:pPr>
              <w:spacing w:line="276" w:lineRule="auto"/>
              <w:jc w:val="center"/>
              <w:rPr>
                <w:rFonts w:ascii="Arial" w:eastAsia="Arial Unicode MS" w:hAnsi="Arial" w:cs="Arial"/>
                <w:kern w:val="0"/>
                <w14:ligatures w14:val="none"/>
              </w:rPr>
            </w:pPr>
          </w:p>
        </w:tc>
      </w:tr>
      <w:tr w:rsidR="002568B0" w:rsidRPr="002568B0" w14:paraId="041DE913" w14:textId="77777777" w:rsidTr="00633626">
        <w:tc>
          <w:tcPr>
            <w:tcW w:w="9019" w:type="dxa"/>
            <w:gridSpan w:val="2"/>
            <w:shd w:val="clear" w:color="auto" w:fill="F2F2F2" w:themeFill="background1" w:themeFillShade="F2"/>
          </w:tcPr>
          <w:p w14:paraId="0C4CC61C"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t>Protecting people and safeguarding incidents</w:t>
            </w:r>
          </w:p>
          <w:p w14:paraId="7858DCDC" w14:textId="77777777" w:rsidR="002568B0" w:rsidRPr="002568B0" w:rsidRDefault="002568B0" w:rsidP="002568B0">
            <w:pPr>
              <w:spacing w:line="276" w:lineRule="auto"/>
              <w:jc w:val="center"/>
              <w:rPr>
                <w:rFonts w:ascii="Arial" w:eastAsia="Arial Unicode MS" w:hAnsi="Arial" w:cs="Arial"/>
                <w:b/>
                <w:bCs/>
                <w:kern w:val="0"/>
                <w14:ligatures w14:val="none"/>
              </w:rPr>
            </w:pPr>
          </w:p>
        </w:tc>
      </w:tr>
      <w:tr w:rsidR="002568B0" w:rsidRPr="002568B0" w14:paraId="0965B3B3" w14:textId="77777777" w:rsidTr="00633626">
        <w:tc>
          <w:tcPr>
            <w:tcW w:w="4509" w:type="dxa"/>
          </w:tcPr>
          <w:p w14:paraId="0A8328D7"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 beneficiary or other individual connected with the charity’s activities has/alleges to have suffered serious harm </w:t>
            </w:r>
          </w:p>
          <w:p w14:paraId="64C276A7" w14:textId="77777777" w:rsidR="002568B0" w:rsidRPr="002568B0" w:rsidRDefault="002568B0" w:rsidP="002568B0">
            <w:pPr>
              <w:spacing w:line="276" w:lineRule="auto"/>
              <w:rPr>
                <w:rFonts w:ascii="Arial" w:eastAsia="Arial Unicode MS" w:hAnsi="Arial" w:cs="Arial"/>
                <w:kern w:val="0"/>
                <w14:ligatures w14:val="none"/>
              </w:rPr>
            </w:pPr>
          </w:p>
          <w:p w14:paraId="134EC780"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Allegation that a staff member has physically or sexually assaulted or neglected a beneficiary whilst under the charity’s care </w:t>
            </w:r>
          </w:p>
          <w:p w14:paraId="50484361" w14:textId="77777777" w:rsidR="002568B0" w:rsidRPr="002568B0" w:rsidRDefault="002568B0" w:rsidP="002568B0">
            <w:pPr>
              <w:spacing w:line="276" w:lineRule="auto"/>
              <w:rPr>
                <w:rFonts w:ascii="Arial" w:eastAsia="Arial Unicode MS" w:hAnsi="Arial" w:cs="Arial"/>
                <w:kern w:val="0"/>
                <w14:ligatures w14:val="none"/>
              </w:rPr>
            </w:pPr>
          </w:p>
          <w:p w14:paraId="7F4DBDD2"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The Chief Executive of the charity has been suspended pending the outcome of an investigation into their alleged sexual harassment of a fellow member of staff </w:t>
            </w:r>
          </w:p>
          <w:p w14:paraId="64781C78" w14:textId="77777777" w:rsidR="002568B0" w:rsidRPr="002568B0" w:rsidRDefault="002568B0" w:rsidP="002568B0">
            <w:pPr>
              <w:spacing w:line="276" w:lineRule="auto"/>
              <w:rPr>
                <w:rFonts w:ascii="Arial" w:eastAsia="Arial Unicode MS" w:hAnsi="Arial" w:cs="Arial"/>
                <w:kern w:val="0"/>
                <w14:ligatures w14:val="none"/>
              </w:rPr>
            </w:pPr>
          </w:p>
          <w:p w14:paraId="6EE9191C"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 xml:space="preserve">Allegation that a trustee, staff member or volunteer has been sexually assaulted by another trustee, staff member or volunteer </w:t>
            </w:r>
          </w:p>
          <w:p w14:paraId="7F752820" w14:textId="77777777" w:rsidR="002568B0" w:rsidRPr="002568B0" w:rsidRDefault="002568B0" w:rsidP="002568B0">
            <w:pPr>
              <w:spacing w:line="276" w:lineRule="auto"/>
              <w:rPr>
                <w:rFonts w:ascii="Arial" w:eastAsia="Arial Unicode MS" w:hAnsi="Arial" w:cs="Arial"/>
                <w:kern w:val="0"/>
                <w14:ligatures w14:val="none"/>
              </w:rPr>
            </w:pPr>
          </w:p>
          <w:p w14:paraId="4C9155A0"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 staff computer is found to contain images of child pornography </w:t>
            </w:r>
          </w:p>
          <w:p w14:paraId="7E8EBAA8" w14:textId="77777777" w:rsidR="002568B0" w:rsidRPr="002568B0" w:rsidRDefault="002568B0" w:rsidP="002568B0">
            <w:pPr>
              <w:spacing w:line="276" w:lineRule="auto"/>
              <w:rPr>
                <w:rFonts w:ascii="Arial" w:eastAsia="Arial Unicode MS" w:hAnsi="Arial" w:cs="Arial"/>
                <w:kern w:val="0"/>
                <w14:ligatures w14:val="none"/>
              </w:rPr>
            </w:pPr>
          </w:p>
          <w:p w14:paraId="449BAF93"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An internal investigation has established that there is a widespread culture of bullying within the charity </w:t>
            </w:r>
          </w:p>
          <w:p w14:paraId="23AB6DA6" w14:textId="77777777" w:rsidR="002568B0" w:rsidRPr="002568B0" w:rsidRDefault="002568B0" w:rsidP="002568B0">
            <w:pPr>
              <w:spacing w:line="276" w:lineRule="auto"/>
              <w:rPr>
                <w:rFonts w:ascii="Arial" w:eastAsia="Arial Unicode MS" w:hAnsi="Arial" w:cs="Arial"/>
                <w:kern w:val="0"/>
                <w14:ligatures w14:val="none"/>
              </w:rPr>
            </w:pPr>
          </w:p>
          <w:p w14:paraId="029A4B94"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 beneficiary or individual connected with the charity’s activities has died or been seriously harmed; a significant contributory factor is the charity’s failure to implement a relevant policy </w:t>
            </w:r>
          </w:p>
          <w:p w14:paraId="7452312C" w14:textId="77777777" w:rsidR="002568B0" w:rsidRPr="002568B0" w:rsidRDefault="002568B0" w:rsidP="002568B0">
            <w:pPr>
              <w:spacing w:line="276" w:lineRule="auto"/>
              <w:rPr>
                <w:rFonts w:ascii="Arial" w:eastAsia="Arial Unicode MS" w:hAnsi="Arial" w:cs="Arial"/>
                <w:kern w:val="0"/>
                <w14:ligatures w14:val="none"/>
              </w:rPr>
            </w:pPr>
          </w:p>
          <w:p w14:paraId="10355EF9"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Charity failed to carry out DBS checks which would have identified that a member of staff or trustee was disqualified in law (under safeguarding legislation) from holding that position </w:t>
            </w:r>
          </w:p>
          <w:p w14:paraId="6A8935EB" w14:textId="77777777" w:rsidR="002568B0" w:rsidRPr="002568B0" w:rsidRDefault="002568B0" w:rsidP="002568B0">
            <w:pPr>
              <w:spacing w:line="276" w:lineRule="auto"/>
              <w:rPr>
                <w:rFonts w:ascii="Arial" w:eastAsia="Arial Unicode MS" w:hAnsi="Arial" w:cs="Arial"/>
                <w:kern w:val="0"/>
                <w14:ligatures w14:val="none"/>
              </w:rPr>
            </w:pPr>
          </w:p>
          <w:p w14:paraId="2CE672CE"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Repeated medication errors to beneficiaries in a care home indicating a systemic problem </w:t>
            </w:r>
          </w:p>
          <w:p w14:paraId="1FCF1B09" w14:textId="77777777" w:rsidR="002568B0" w:rsidRPr="002568B0" w:rsidRDefault="002568B0" w:rsidP="002568B0">
            <w:pPr>
              <w:spacing w:line="276" w:lineRule="auto"/>
              <w:rPr>
                <w:rFonts w:ascii="Arial" w:eastAsia="Arial Unicode MS" w:hAnsi="Arial" w:cs="Arial"/>
                <w:kern w:val="0"/>
                <w14:ligatures w14:val="none"/>
              </w:rPr>
            </w:pPr>
          </w:p>
          <w:p w14:paraId="674CE5B5"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Charity discovers that an employee or volunteer </w:t>
            </w:r>
            <w:proofErr w:type="gramStart"/>
            <w:r w:rsidRPr="002568B0">
              <w:rPr>
                <w:rFonts w:ascii="Arial" w:eastAsia="Arial Unicode MS" w:hAnsi="Arial" w:cs="Arial"/>
                <w:kern w:val="0"/>
                <w14:ligatures w14:val="none"/>
              </w:rPr>
              <w:t>coming into contact with</w:t>
            </w:r>
            <w:proofErr w:type="gramEnd"/>
            <w:r w:rsidRPr="002568B0">
              <w:rPr>
                <w:rFonts w:ascii="Arial" w:eastAsia="Arial Unicode MS" w:hAnsi="Arial" w:cs="Arial"/>
                <w:kern w:val="0"/>
                <w14:ligatures w14:val="none"/>
              </w:rPr>
              <w:t xml:space="preserve"> children or </w:t>
            </w:r>
            <w:proofErr w:type="gramStart"/>
            <w:r w:rsidRPr="002568B0">
              <w:rPr>
                <w:rFonts w:ascii="Arial" w:eastAsia="Arial Unicode MS" w:hAnsi="Arial" w:cs="Arial"/>
                <w:kern w:val="0"/>
                <w14:ligatures w14:val="none"/>
              </w:rPr>
              <w:t>at risk</w:t>
            </w:r>
            <w:proofErr w:type="gramEnd"/>
            <w:r w:rsidRPr="002568B0">
              <w:rPr>
                <w:rFonts w:ascii="Arial" w:eastAsia="Arial Unicode MS" w:hAnsi="Arial" w:cs="Arial"/>
                <w:kern w:val="0"/>
                <w14:ligatures w14:val="none"/>
              </w:rPr>
              <w:t xml:space="preserve"> adults is on the sex offenders register</w:t>
            </w:r>
          </w:p>
        </w:tc>
        <w:tc>
          <w:tcPr>
            <w:tcW w:w="4510" w:type="dxa"/>
          </w:tcPr>
          <w:p w14:paraId="0C154EDD"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 xml:space="preserve">Minor unusual/aggressive behaviour by a beneficiary towards a member of staff </w:t>
            </w:r>
          </w:p>
          <w:p w14:paraId="287F1C4C" w14:textId="77777777" w:rsidR="002568B0" w:rsidRPr="002568B0" w:rsidRDefault="002568B0" w:rsidP="002568B0">
            <w:pPr>
              <w:spacing w:line="276" w:lineRule="auto"/>
              <w:rPr>
                <w:rFonts w:ascii="Arial" w:eastAsia="Arial Unicode MS" w:hAnsi="Arial" w:cs="Arial"/>
                <w:kern w:val="0"/>
                <w14:ligatures w14:val="none"/>
              </w:rPr>
            </w:pPr>
          </w:p>
          <w:p w14:paraId="2F6D694D"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Police called to charity premises because a beneficiary is drunk and disorderly </w:t>
            </w:r>
          </w:p>
          <w:p w14:paraId="136D72B6" w14:textId="77777777" w:rsidR="002568B0" w:rsidRPr="002568B0" w:rsidRDefault="002568B0" w:rsidP="002568B0">
            <w:pPr>
              <w:spacing w:line="276" w:lineRule="auto"/>
              <w:rPr>
                <w:rFonts w:ascii="Arial" w:eastAsia="Arial Unicode MS" w:hAnsi="Arial" w:cs="Arial"/>
                <w:kern w:val="0"/>
                <w14:ligatures w14:val="none"/>
              </w:rPr>
            </w:pPr>
          </w:p>
          <w:p w14:paraId="68D66B62"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Charity becomes aware of allegations of abuse or neglect of a beneficiary that occurred outside the charity; the charity has reported the allegations to the appropriate agencies, and there is no harm to the charity’s reputation </w:t>
            </w:r>
          </w:p>
          <w:p w14:paraId="04E28272" w14:textId="77777777" w:rsidR="002568B0" w:rsidRPr="002568B0" w:rsidRDefault="002568B0" w:rsidP="002568B0">
            <w:pPr>
              <w:spacing w:line="276" w:lineRule="auto"/>
              <w:rPr>
                <w:rFonts w:ascii="Arial" w:eastAsia="Arial Unicode MS" w:hAnsi="Arial" w:cs="Arial"/>
                <w:kern w:val="0"/>
                <w14:ligatures w14:val="none"/>
              </w:rPr>
            </w:pPr>
          </w:p>
          <w:p w14:paraId="00B2FBDA"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 xml:space="preserve">Beneficiary in a care home received the wrong medication as a ‘one-off’ error and there was no significant harm </w:t>
            </w:r>
          </w:p>
          <w:p w14:paraId="6D7482A7" w14:textId="77777777" w:rsidR="002568B0" w:rsidRPr="002568B0" w:rsidRDefault="002568B0" w:rsidP="002568B0">
            <w:pPr>
              <w:spacing w:line="276" w:lineRule="auto"/>
              <w:rPr>
                <w:rFonts w:ascii="Arial" w:eastAsia="Arial Unicode MS" w:hAnsi="Arial" w:cs="Arial"/>
                <w:kern w:val="0"/>
                <w14:ligatures w14:val="none"/>
              </w:rPr>
            </w:pPr>
          </w:p>
          <w:p w14:paraId="29C5442C"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Logged accident book reports where there was no significant harm to individuals </w:t>
            </w:r>
          </w:p>
          <w:p w14:paraId="0FD5029C" w14:textId="77777777" w:rsidR="002568B0" w:rsidRPr="002568B0" w:rsidRDefault="002568B0" w:rsidP="002568B0">
            <w:pPr>
              <w:spacing w:line="276" w:lineRule="auto"/>
              <w:rPr>
                <w:rFonts w:ascii="Arial" w:eastAsia="Arial Unicode MS" w:hAnsi="Arial" w:cs="Arial"/>
                <w:kern w:val="0"/>
                <w14:ligatures w14:val="none"/>
              </w:rPr>
            </w:pPr>
          </w:p>
          <w:p w14:paraId="79D1DE1B"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Details of reports under the Reporting of Injuries, Diseases and Dangerous Occurrences Regulations 2013 (RIDDOR) where there has been no significant harm to individuals </w:t>
            </w:r>
          </w:p>
          <w:p w14:paraId="03429DEF" w14:textId="77777777" w:rsidR="002568B0" w:rsidRPr="002568B0" w:rsidRDefault="002568B0" w:rsidP="002568B0">
            <w:pPr>
              <w:spacing w:line="276" w:lineRule="auto"/>
              <w:rPr>
                <w:rFonts w:ascii="Arial" w:eastAsia="Arial Unicode MS" w:hAnsi="Arial" w:cs="Arial"/>
                <w:kern w:val="0"/>
                <w14:ligatures w14:val="none"/>
              </w:rPr>
            </w:pPr>
          </w:p>
          <w:p w14:paraId="2DB1917F"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Minor accidental injury to a charity service user e.g. slipping on a wet floor</w:t>
            </w:r>
          </w:p>
          <w:p w14:paraId="10278D68" w14:textId="77777777" w:rsidR="002568B0" w:rsidRPr="002568B0" w:rsidRDefault="002568B0" w:rsidP="002568B0">
            <w:pPr>
              <w:spacing w:line="276" w:lineRule="auto"/>
              <w:rPr>
                <w:rFonts w:ascii="Arial" w:eastAsia="Arial Unicode MS" w:hAnsi="Arial" w:cs="Arial"/>
                <w:kern w:val="0"/>
                <w14:ligatures w14:val="none"/>
              </w:rPr>
            </w:pPr>
          </w:p>
          <w:p w14:paraId="58689836"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 A staff member who is not in a senior position or position of specific responsibility (e.g. head of safeguarding) has bullied or harassed a fellow staff member. There is no indication of a widespread culture of bullying or harassment within the </w:t>
            </w:r>
            <w:proofErr w:type="gramStart"/>
            <w:r w:rsidRPr="002568B0">
              <w:rPr>
                <w:rFonts w:ascii="Arial" w:eastAsia="Arial Unicode MS" w:hAnsi="Arial" w:cs="Arial"/>
                <w:kern w:val="0"/>
                <w14:ligatures w14:val="none"/>
              </w:rPr>
              <w:t>charity</w:t>
            </w:r>
            <w:proofErr w:type="gramEnd"/>
            <w:r w:rsidRPr="002568B0">
              <w:rPr>
                <w:rFonts w:ascii="Arial" w:eastAsia="Arial Unicode MS" w:hAnsi="Arial" w:cs="Arial"/>
                <w:kern w:val="0"/>
                <w14:ligatures w14:val="none"/>
              </w:rPr>
              <w:t xml:space="preserve"> and the incident is dealt with by minor disciplinary action (for example, the staff member responsible has not been suspended or dismissed). </w:t>
            </w:r>
          </w:p>
          <w:p w14:paraId="3FA429C2" w14:textId="77777777" w:rsidR="002568B0" w:rsidRPr="002568B0" w:rsidRDefault="002568B0" w:rsidP="002568B0">
            <w:pPr>
              <w:spacing w:line="276" w:lineRule="auto"/>
              <w:rPr>
                <w:rFonts w:ascii="Arial" w:eastAsia="Arial Unicode MS" w:hAnsi="Arial" w:cs="Arial"/>
                <w:kern w:val="0"/>
                <w14:ligatures w14:val="none"/>
              </w:rPr>
            </w:pPr>
          </w:p>
          <w:p w14:paraId="17E2BEA9"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 staff member who is not in a senior position or position of specific responsibility is dismissed for marrying a member of the community in which the charity is working, in breach of the charity’s code of conduct </w:t>
            </w:r>
          </w:p>
          <w:p w14:paraId="70B9224C" w14:textId="77777777" w:rsidR="002568B0" w:rsidRPr="002568B0" w:rsidRDefault="002568B0" w:rsidP="002568B0">
            <w:pPr>
              <w:spacing w:line="276" w:lineRule="auto"/>
              <w:rPr>
                <w:rFonts w:ascii="Arial" w:eastAsia="Arial Unicode MS" w:hAnsi="Arial" w:cs="Arial"/>
                <w:kern w:val="0"/>
                <w14:ligatures w14:val="none"/>
              </w:rPr>
            </w:pPr>
          </w:p>
        </w:tc>
      </w:tr>
      <w:tr w:rsidR="002568B0" w:rsidRPr="002568B0" w14:paraId="76A62549" w14:textId="77777777" w:rsidTr="00633626">
        <w:tc>
          <w:tcPr>
            <w:tcW w:w="9019" w:type="dxa"/>
            <w:gridSpan w:val="2"/>
            <w:shd w:val="clear" w:color="auto" w:fill="F2F2F2" w:themeFill="background1" w:themeFillShade="F2"/>
          </w:tcPr>
          <w:p w14:paraId="1DAB97B2"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lastRenderedPageBreak/>
              <w:t>Fraud, cyber-crime and money laundering</w:t>
            </w:r>
          </w:p>
          <w:p w14:paraId="5AE74DF2" w14:textId="77777777" w:rsidR="002568B0" w:rsidRPr="002568B0" w:rsidRDefault="002568B0" w:rsidP="002568B0">
            <w:pPr>
              <w:spacing w:line="276" w:lineRule="auto"/>
              <w:jc w:val="center"/>
              <w:rPr>
                <w:rFonts w:ascii="Arial" w:eastAsia="Arial Unicode MS" w:hAnsi="Arial" w:cs="Arial"/>
                <w:b/>
                <w:bCs/>
                <w:kern w:val="0"/>
                <w14:ligatures w14:val="none"/>
              </w:rPr>
            </w:pPr>
          </w:p>
        </w:tc>
      </w:tr>
      <w:tr w:rsidR="002568B0" w:rsidRPr="002568B0" w14:paraId="18A6FB7D" w14:textId="77777777" w:rsidTr="00633626">
        <w:tc>
          <w:tcPr>
            <w:tcW w:w="4509" w:type="dxa"/>
          </w:tcPr>
          <w:p w14:paraId="5EF162B2"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 xml:space="preserve">Charity’s Chief Executive and Treasurer produced false invoices for charity services </w:t>
            </w:r>
          </w:p>
          <w:p w14:paraId="6D642632" w14:textId="77777777" w:rsidR="002568B0" w:rsidRPr="002568B0" w:rsidRDefault="002568B0" w:rsidP="002568B0">
            <w:pPr>
              <w:spacing w:line="276" w:lineRule="auto"/>
              <w:rPr>
                <w:rFonts w:ascii="Arial" w:eastAsia="Arial Unicode MS" w:hAnsi="Arial" w:cs="Arial"/>
                <w:kern w:val="0"/>
                <w14:ligatures w14:val="none"/>
              </w:rPr>
            </w:pPr>
          </w:p>
          <w:p w14:paraId="361A3CB5"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 bogus fundraising scheme is being promoted online, using charity’s name </w:t>
            </w:r>
          </w:p>
          <w:p w14:paraId="2797BF00" w14:textId="77777777" w:rsidR="002568B0" w:rsidRPr="002568B0" w:rsidRDefault="002568B0" w:rsidP="002568B0">
            <w:pPr>
              <w:spacing w:line="276" w:lineRule="auto"/>
              <w:rPr>
                <w:rFonts w:ascii="Arial" w:eastAsia="Arial Unicode MS" w:hAnsi="Arial" w:cs="Arial"/>
                <w:kern w:val="0"/>
                <w14:ligatures w14:val="none"/>
              </w:rPr>
            </w:pPr>
          </w:p>
          <w:p w14:paraId="03873546"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Charity funds lost due to an online or telephone ‘phishing scam’, where trustees were conned into giving out bank account details </w:t>
            </w:r>
          </w:p>
          <w:p w14:paraId="751382D6" w14:textId="77777777" w:rsidR="002568B0" w:rsidRPr="002568B0" w:rsidRDefault="002568B0" w:rsidP="002568B0">
            <w:pPr>
              <w:spacing w:line="276" w:lineRule="auto"/>
              <w:rPr>
                <w:rFonts w:ascii="Arial" w:eastAsia="Arial Unicode MS" w:hAnsi="Arial" w:cs="Arial"/>
                <w:kern w:val="0"/>
                <w14:ligatures w14:val="none"/>
              </w:rPr>
            </w:pPr>
          </w:p>
          <w:p w14:paraId="088F45BB"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Attempted fraud by a member of charity staff but intercepted by internal financial controls </w:t>
            </w:r>
          </w:p>
          <w:p w14:paraId="7B72BF51" w14:textId="77777777" w:rsidR="002568B0" w:rsidRPr="002568B0" w:rsidRDefault="002568B0" w:rsidP="002568B0">
            <w:pPr>
              <w:spacing w:line="276" w:lineRule="auto"/>
              <w:rPr>
                <w:rFonts w:ascii="Arial" w:eastAsia="Arial Unicode MS" w:hAnsi="Arial" w:cs="Arial"/>
                <w:kern w:val="0"/>
                <w14:ligatures w14:val="none"/>
              </w:rPr>
            </w:pPr>
          </w:p>
          <w:p w14:paraId="7C2282F4" w14:textId="77777777" w:rsidR="002568B0" w:rsidRPr="002568B0" w:rsidRDefault="002568B0" w:rsidP="002568B0">
            <w:pPr>
              <w:spacing w:line="276" w:lineRule="auto"/>
              <w:rPr>
                <w:rFonts w:ascii="Arial" w:eastAsia="Arial Unicode MS" w:hAnsi="Arial" w:cs="Arial"/>
                <w:b/>
                <w:bCs/>
                <w:kern w:val="0"/>
                <w14:ligatures w14:val="none"/>
              </w:rPr>
            </w:pPr>
            <w:r w:rsidRPr="002568B0">
              <w:rPr>
                <w:rFonts w:ascii="Arial" w:eastAsia="Arial Unicode MS" w:hAnsi="Arial" w:cs="Arial"/>
                <w:b/>
                <w:bCs/>
                <w:kern w:val="0"/>
                <w14:ligatures w14:val="none"/>
              </w:rPr>
              <w:t xml:space="preserve">Any actual/alleged fraud or money laundering should be reported. Any actual/alleged cyber-crime should be reported </w:t>
            </w:r>
            <w:proofErr w:type="gramStart"/>
            <w:r w:rsidRPr="002568B0">
              <w:rPr>
                <w:rFonts w:ascii="Arial" w:eastAsia="Arial Unicode MS" w:hAnsi="Arial" w:cs="Arial"/>
                <w:b/>
                <w:bCs/>
                <w:kern w:val="0"/>
                <w14:ligatures w14:val="none"/>
              </w:rPr>
              <w:t>with the exception of</w:t>
            </w:r>
            <w:proofErr w:type="gramEnd"/>
            <w:r w:rsidRPr="002568B0">
              <w:rPr>
                <w:rFonts w:ascii="Arial" w:eastAsia="Arial Unicode MS" w:hAnsi="Arial" w:cs="Arial"/>
                <w:b/>
                <w:bCs/>
                <w:kern w:val="0"/>
                <w14:ligatures w14:val="none"/>
              </w:rPr>
              <w:t xml:space="preserve"> the example in the </w:t>
            </w:r>
            <w:proofErr w:type="gramStart"/>
            <w:r w:rsidRPr="002568B0">
              <w:rPr>
                <w:rFonts w:ascii="Arial" w:eastAsia="Arial Unicode MS" w:hAnsi="Arial" w:cs="Arial"/>
                <w:b/>
                <w:bCs/>
                <w:kern w:val="0"/>
                <w14:ligatures w14:val="none"/>
              </w:rPr>
              <w:t>right hand</w:t>
            </w:r>
            <w:proofErr w:type="gramEnd"/>
            <w:r w:rsidRPr="002568B0">
              <w:rPr>
                <w:rFonts w:ascii="Arial" w:eastAsia="Arial Unicode MS" w:hAnsi="Arial" w:cs="Arial"/>
                <w:b/>
                <w:bCs/>
                <w:kern w:val="0"/>
                <w14:ligatures w14:val="none"/>
              </w:rPr>
              <w:t xml:space="preserve"> column</w:t>
            </w:r>
          </w:p>
          <w:p w14:paraId="5306C6A5" w14:textId="77777777" w:rsidR="002568B0" w:rsidRPr="002568B0" w:rsidRDefault="002568B0" w:rsidP="002568B0">
            <w:pPr>
              <w:spacing w:line="276" w:lineRule="auto"/>
              <w:rPr>
                <w:rFonts w:ascii="Arial" w:eastAsia="Arial Unicode MS" w:hAnsi="Arial" w:cs="Arial"/>
                <w:b/>
                <w:bCs/>
                <w:kern w:val="0"/>
                <w14:ligatures w14:val="none"/>
              </w:rPr>
            </w:pPr>
          </w:p>
          <w:p w14:paraId="45FF9975" w14:textId="77777777" w:rsidR="002568B0" w:rsidRPr="002568B0" w:rsidRDefault="002568B0" w:rsidP="002568B0">
            <w:pPr>
              <w:spacing w:line="276" w:lineRule="auto"/>
              <w:rPr>
                <w:rFonts w:ascii="Arial" w:eastAsia="Arial Unicode MS" w:hAnsi="Arial" w:cs="Arial"/>
                <w:b/>
                <w:bCs/>
                <w:kern w:val="0"/>
                <w14:ligatures w14:val="none"/>
              </w:rPr>
            </w:pPr>
          </w:p>
          <w:p w14:paraId="79AEFE75" w14:textId="77777777" w:rsidR="002568B0" w:rsidRPr="002568B0" w:rsidRDefault="002568B0" w:rsidP="002568B0">
            <w:pPr>
              <w:spacing w:line="276" w:lineRule="auto"/>
              <w:rPr>
                <w:rFonts w:ascii="Arial" w:eastAsia="Arial Unicode MS" w:hAnsi="Arial" w:cs="Arial"/>
                <w:b/>
                <w:bCs/>
                <w:kern w:val="0"/>
                <w14:ligatures w14:val="none"/>
              </w:rPr>
            </w:pPr>
          </w:p>
          <w:p w14:paraId="4964D05B" w14:textId="77777777" w:rsidR="002568B0" w:rsidRPr="002568B0" w:rsidRDefault="002568B0" w:rsidP="002568B0">
            <w:pPr>
              <w:spacing w:line="276" w:lineRule="auto"/>
              <w:rPr>
                <w:rFonts w:ascii="Arial" w:eastAsia="Arial Unicode MS" w:hAnsi="Arial" w:cs="Arial"/>
                <w:b/>
                <w:bCs/>
                <w:kern w:val="0"/>
                <w14:ligatures w14:val="none"/>
              </w:rPr>
            </w:pPr>
          </w:p>
          <w:p w14:paraId="3B9A04A8" w14:textId="77777777" w:rsidR="002568B0" w:rsidRPr="002568B0" w:rsidRDefault="002568B0" w:rsidP="002568B0">
            <w:pPr>
              <w:spacing w:line="276" w:lineRule="auto"/>
              <w:rPr>
                <w:rFonts w:ascii="Arial" w:eastAsia="Arial Unicode MS" w:hAnsi="Arial" w:cs="Arial"/>
                <w:b/>
                <w:bCs/>
                <w:kern w:val="0"/>
                <w14:ligatures w14:val="none"/>
              </w:rPr>
            </w:pPr>
          </w:p>
        </w:tc>
        <w:tc>
          <w:tcPr>
            <w:tcW w:w="4510" w:type="dxa"/>
          </w:tcPr>
          <w:p w14:paraId="1EB17374"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Attempted cyber-crimes that are blocked by the charity’s computer network security systems, except where the attempted cyber-crime is unusual in nature and the charity wants to bring it to the attention of the Commission</w:t>
            </w:r>
          </w:p>
        </w:tc>
      </w:tr>
      <w:tr w:rsidR="002568B0" w:rsidRPr="002568B0" w14:paraId="3AD60E3A" w14:textId="77777777" w:rsidTr="00633626">
        <w:tc>
          <w:tcPr>
            <w:tcW w:w="9019" w:type="dxa"/>
            <w:gridSpan w:val="2"/>
            <w:shd w:val="clear" w:color="auto" w:fill="F2F2F2" w:themeFill="background1" w:themeFillShade="F2"/>
          </w:tcPr>
          <w:p w14:paraId="590AB5C9"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t>Theft</w:t>
            </w:r>
          </w:p>
          <w:p w14:paraId="0AECD5E3" w14:textId="77777777" w:rsidR="002568B0" w:rsidRPr="002568B0" w:rsidRDefault="002568B0" w:rsidP="002568B0">
            <w:pPr>
              <w:spacing w:line="276" w:lineRule="auto"/>
              <w:jc w:val="center"/>
              <w:rPr>
                <w:rFonts w:ascii="Arial" w:eastAsia="Arial Unicode MS" w:hAnsi="Arial" w:cs="Arial"/>
                <w:b/>
                <w:bCs/>
                <w:kern w:val="0"/>
                <w14:ligatures w14:val="none"/>
              </w:rPr>
            </w:pPr>
          </w:p>
        </w:tc>
      </w:tr>
      <w:tr w:rsidR="002568B0" w:rsidRPr="002568B0" w14:paraId="0C821150" w14:textId="77777777" w:rsidTr="00633626">
        <w:tc>
          <w:tcPr>
            <w:tcW w:w="4509" w:type="dxa"/>
          </w:tcPr>
          <w:p w14:paraId="40EC99B7"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Each month, between £100-£200 goes missing, suspected stolen, from the cash till in the charity shop. It has been going on for six months and has been reported to the police. </w:t>
            </w:r>
          </w:p>
          <w:p w14:paraId="4FD1E8BB" w14:textId="77777777" w:rsidR="002568B0" w:rsidRPr="002568B0" w:rsidRDefault="002568B0" w:rsidP="002568B0">
            <w:pPr>
              <w:spacing w:line="276" w:lineRule="auto"/>
              <w:rPr>
                <w:rFonts w:ascii="Arial" w:eastAsia="Arial Unicode MS" w:hAnsi="Arial" w:cs="Arial"/>
                <w:kern w:val="0"/>
                <w14:ligatures w14:val="none"/>
              </w:rPr>
            </w:pPr>
          </w:p>
          <w:p w14:paraId="42DA3350"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 xml:space="preserve">Charity office has been broken into and computers, holding personal details of beneficiaries and donors, stolen </w:t>
            </w:r>
          </w:p>
          <w:p w14:paraId="47EF54AF" w14:textId="77777777" w:rsidR="002568B0" w:rsidRPr="002568B0" w:rsidRDefault="002568B0" w:rsidP="002568B0">
            <w:pPr>
              <w:spacing w:line="276" w:lineRule="auto"/>
              <w:rPr>
                <w:rFonts w:ascii="Arial" w:eastAsia="Arial Unicode MS" w:hAnsi="Arial" w:cs="Arial"/>
                <w:kern w:val="0"/>
                <w14:ligatures w14:val="none"/>
              </w:rPr>
            </w:pPr>
          </w:p>
          <w:p w14:paraId="4390A87F" w14:textId="77777777" w:rsidR="002568B0" w:rsidRPr="002568B0" w:rsidRDefault="002568B0" w:rsidP="002568B0">
            <w:pPr>
              <w:spacing w:line="276" w:lineRule="auto"/>
              <w:rPr>
                <w:rFonts w:ascii="Arial" w:eastAsia="Arial Unicode MS" w:hAnsi="Arial" w:cs="Arial"/>
                <w:b/>
                <w:bCs/>
                <w:kern w:val="0"/>
                <w14:ligatures w14:val="none"/>
              </w:rPr>
            </w:pPr>
            <w:r w:rsidRPr="002568B0">
              <w:rPr>
                <w:rFonts w:ascii="Arial" w:eastAsia="Arial Unicode MS" w:hAnsi="Arial" w:cs="Arial"/>
                <w:b/>
                <w:bCs/>
                <w:kern w:val="0"/>
                <w14:ligatures w14:val="none"/>
              </w:rPr>
              <w:t>Remember, there is no minimum loss figure that should be reported. You need to decide whether incidents are serious enough to report, in the context of your charity and its</w:t>
            </w:r>
            <w:r w:rsidRPr="002568B0">
              <w:rPr>
                <w:rFonts w:ascii="Arial" w:eastAsiaTheme="minorEastAsia" w:hAnsi="Arial" w:cs="Arial"/>
                <w:b/>
                <w:bCs/>
                <w:kern w:val="0"/>
                <w:sz w:val="22"/>
                <w:szCs w:val="22"/>
                <w:lang w:eastAsia="zh-CN"/>
                <w14:ligatures w14:val="none"/>
              </w:rPr>
              <w:t xml:space="preserve"> </w:t>
            </w:r>
            <w:r w:rsidRPr="002568B0">
              <w:rPr>
                <w:rFonts w:ascii="Arial" w:eastAsia="Arial Unicode MS" w:hAnsi="Arial" w:cs="Arial"/>
                <w:b/>
                <w:bCs/>
                <w:kern w:val="0"/>
                <w14:ligatures w14:val="none"/>
              </w:rPr>
              <w:t>income, taking account of the actual harm and potential risks posed</w:t>
            </w:r>
          </w:p>
          <w:p w14:paraId="1F9CF1B2" w14:textId="77777777" w:rsidR="002568B0" w:rsidRPr="002568B0" w:rsidRDefault="002568B0" w:rsidP="002568B0">
            <w:pPr>
              <w:spacing w:line="276" w:lineRule="auto"/>
              <w:rPr>
                <w:rFonts w:ascii="Arial" w:eastAsia="Arial Unicode MS" w:hAnsi="Arial" w:cs="Arial"/>
                <w:b/>
                <w:bCs/>
                <w:kern w:val="0"/>
                <w14:ligatures w14:val="none"/>
              </w:rPr>
            </w:pPr>
          </w:p>
        </w:tc>
        <w:tc>
          <w:tcPr>
            <w:tcW w:w="4510" w:type="dxa"/>
          </w:tcPr>
          <w:p w14:paraId="62F1002B"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 xml:space="preserve">One-off random theft of items such as jewellery or a mobile phone at the charity’s premises </w:t>
            </w:r>
          </w:p>
          <w:p w14:paraId="52A06EE6" w14:textId="77777777" w:rsidR="002568B0" w:rsidRPr="002568B0" w:rsidRDefault="002568B0" w:rsidP="002568B0">
            <w:pPr>
              <w:spacing w:line="276" w:lineRule="auto"/>
              <w:rPr>
                <w:rFonts w:ascii="Arial" w:eastAsia="Arial Unicode MS" w:hAnsi="Arial" w:cs="Arial"/>
                <w:kern w:val="0"/>
                <w14:ligatures w14:val="none"/>
              </w:rPr>
            </w:pPr>
          </w:p>
          <w:p w14:paraId="6FCB625E"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Theft of small amounts of cash belonging to a beneficiary, by another beneficiary, at a charity event </w:t>
            </w:r>
          </w:p>
          <w:p w14:paraId="688990CE" w14:textId="77777777" w:rsidR="002568B0" w:rsidRPr="002568B0" w:rsidRDefault="002568B0" w:rsidP="002568B0">
            <w:pPr>
              <w:spacing w:line="276" w:lineRule="auto"/>
              <w:rPr>
                <w:rFonts w:ascii="Arial" w:eastAsia="Arial Unicode MS" w:hAnsi="Arial" w:cs="Arial"/>
                <w:kern w:val="0"/>
                <w14:ligatures w14:val="none"/>
              </w:rPr>
            </w:pPr>
          </w:p>
          <w:p w14:paraId="008514F8"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Theft of a collection tin thought to contain small amount of cash</w:t>
            </w:r>
          </w:p>
        </w:tc>
      </w:tr>
      <w:tr w:rsidR="002568B0" w:rsidRPr="002568B0" w14:paraId="785133A2" w14:textId="77777777" w:rsidTr="00633626">
        <w:tc>
          <w:tcPr>
            <w:tcW w:w="9019" w:type="dxa"/>
            <w:gridSpan w:val="2"/>
            <w:shd w:val="clear" w:color="auto" w:fill="F2F2F2" w:themeFill="background1" w:themeFillShade="F2"/>
          </w:tcPr>
          <w:p w14:paraId="74DEEBC6"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lastRenderedPageBreak/>
              <w:t>Unverified or suspicious donations</w:t>
            </w:r>
          </w:p>
          <w:p w14:paraId="2707FBBC" w14:textId="77777777" w:rsidR="002568B0" w:rsidRPr="002568B0" w:rsidRDefault="002568B0" w:rsidP="002568B0">
            <w:pPr>
              <w:spacing w:line="276" w:lineRule="auto"/>
              <w:jc w:val="center"/>
              <w:rPr>
                <w:rFonts w:ascii="Arial" w:eastAsia="Arial Unicode MS" w:hAnsi="Arial" w:cs="Arial"/>
                <w:b/>
                <w:bCs/>
                <w:kern w:val="0"/>
                <w14:ligatures w14:val="none"/>
              </w:rPr>
            </w:pPr>
          </w:p>
        </w:tc>
      </w:tr>
      <w:tr w:rsidR="002568B0" w:rsidRPr="002568B0" w14:paraId="7046F286" w14:textId="77777777" w:rsidTr="00633626">
        <w:tc>
          <w:tcPr>
            <w:tcW w:w="4509" w:type="dxa"/>
          </w:tcPr>
          <w:p w14:paraId="5E36D3F9"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A significant amount over £25,000 is donated to the charity from an unknown or unverifiable source</w:t>
            </w:r>
          </w:p>
        </w:tc>
        <w:tc>
          <w:tcPr>
            <w:tcW w:w="4510" w:type="dxa"/>
          </w:tcPr>
          <w:p w14:paraId="786ED6B0"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Large legacy left in a will, received via solicitor dealing with probate, on condition donor remains anonymous</w:t>
            </w:r>
          </w:p>
          <w:p w14:paraId="4F2F18F8" w14:textId="77777777" w:rsidR="002568B0" w:rsidRPr="002568B0" w:rsidRDefault="002568B0" w:rsidP="002568B0">
            <w:pPr>
              <w:spacing w:line="276" w:lineRule="auto"/>
              <w:rPr>
                <w:rFonts w:ascii="Arial" w:eastAsia="Arial Unicode MS" w:hAnsi="Arial" w:cs="Arial"/>
                <w:kern w:val="0"/>
                <w14:ligatures w14:val="none"/>
              </w:rPr>
            </w:pPr>
          </w:p>
          <w:p w14:paraId="5CDDC5D2"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 Large donation made by an anonymous donor via solicitor who is aware of their identity </w:t>
            </w:r>
          </w:p>
          <w:p w14:paraId="42FB006D" w14:textId="77777777" w:rsidR="002568B0" w:rsidRPr="002568B0" w:rsidRDefault="002568B0" w:rsidP="002568B0">
            <w:pPr>
              <w:spacing w:line="276" w:lineRule="auto"/>
              <w:rPr>
                <w:rFonts w:ascii="Arial" w:eastAsia="Arial Unicode MS" w:hAnsi="Arial" w:cs="Arial"/>
                <w:kern w:val="0"/>
                <w14:ligatures w14:val="none"/>
              </w:rPr>
            </w:pPr>
          </w:p>
          <w:p w14:paraId="324C2818"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Low value donations from unknown sources - refer to the Charity Commission’s guidance on due diligence and monitoring end use of funds</w:t>
            </w:r>
          </w:p>
          <w:p w14:paraId="2EAAFA09" w14:textId="77777777" w:rsidR="002568B0" w:rsidRPr="002568B0" w:rsidRDefault="002568B0" w:rsidP="002568B0">
            <w:pPr>
              <w:spacing w:line="276" w:lineRule="auto"/>
              <w:rPr>
                <w:rFonts w:ascii="Arial" w:eastAsia="Arial Unicode MS" w:hAnsi="Arial" w:cs="Arial"/>
                <w:kern w:val="0"/>
                <w14:ligatures w14:val="none"/>
              </w:rPr>
            </w:pPr>
          </w:p>
        </w:tc>
      </w:tr>
      <w:tr w:rsidR="002568B0" w:rsidRPr="002568B0" w14:paraId="57BA42AD" w14:textId="77777777" w:rsidTr="00633626">
        <w:tc>
          <w:tcPr>
            <w:tcW w:w="9019" w:type="dxa"/>
            <w:gridSpan w:val="2"/>
            <w:shd w:val="clear" w:color="auto" w:fill="F2F2F2" w:themeFill="background1" w:themeFillShade="F2"/>
          </w:tcPr>
          <w:p w14:paraId="6CD2F4EA"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t>Other significant financial loss</w:t>
            </w:r>
          </w:p>
          <w:p w14:paraId="740AA71F" w14:textId="77777777" w:rsidR="002568B0" w:rsidRPr="002568B0" w:rsidRDefault="002568B0" w:rsidP="002568B0">
            <w:pPr>
              <w:spacing w:line="276" w:lineRule="auto"/>
              <w:jc w:val="center"/>
              <w:rPr>
                <w:rFonts w:ascii="Arial" w:eastAsia="Arial Unicode MS" w:hAnsi="Arial" w:cs="Arial"/>
                <w:b/>
                <w:bCs/>
                <w:kern w:val="0"/>
                <w14:ligatures w14:val="none"/>
              </w:rPr>
            </w:pPr>
          </w:p>
        </w:tc>
      </w:tr>
      <w:tr w:rsidR="002568B0" w:rsidRPr="002568B0" w14:paraId="44A43EDC" w14:textId="77777777" w:rsidTr="00633626">
        <w:tc>
          <w:tcPr>
            <w:tcW w:w="4509" w:type="dxa"/>
          </w:tcPr>
          <w:p w14:paraId="1F9CCEC7"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Significant loss of charity funds in a poor investment scheme, commissioned by trustees, without professional advice</w:t>
            </w:r>
          </w:p>
          <w:p w14:paraId="5DB5594B" w14:textId="77777777" w:rsidR="002568B0" w:rsidRPr="002568B0" w:rsidRDefault="002568B0" w:rsidP="002568B0">
            <w:pPr>
              <w:spacing w:line="276" w:lineRule="auto"/>
              <w:rPr>
                <w:rFonts w:ascii="Arial" w:eastAsia="Arial Unicode MS" w:hAnsi="Arial" w:cs="Arial"/>
                <w:kern w:val="0"/>
                <w14:ligatures w14:val="none"/>
              </w:rPr>
            </w:pPr>
          </w:p>
          <w:p w14:paraId="112F8A82"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Sudden loss of 20% or more of charity’s income (e.g. due to termination of major donor contract); charity has no </w:t>
            </w:r>
            <w:r w:rsidRPr="002568B0">
              <w:rPr>
                <w:rFonts w:ascii="Arial" w:eastAsia="Arial Unicode MS" w:hAnsi="Arial" w:cs="Arial"/>
                <w:kern w:val="0"/>
                <w14:ligatures w14:val="none"/>
              </w:rPr>
              <w:lastRenderedPageBreak/>
              <w:t xml:space="preserve">reserves, meaning staff will be laid off and services stopped </w:t>
            </w:r>
          </w:p>
          <w:p w14:paraId="67E16528" w14:textId="77777777" w:rsidR="002568B0" w:rsidRPr="002568B0" w:rsidRDefault="002568B0" w:rsidP="002568B0">
            <w:pPr>
              <w:spacing w:line="276" w:lineRule="auto"/>
              <w:rPr>
                <w:rFonts w:ascii="Arial" w:eastAsia="Arial Unicode MS" w:hAnsi="Arial" w:cs="Arial"/>
                <w:kern w:val="0"/>
                <w14:ligatures w14:val="none"/>
              </w:rPr>
            </w:pPr>
          </w:p>
          <w:p w14:paraId="4CF297C2"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Substantial loss of charity funds due to legal costs incurred in a court case; excludes those charities routinely undertaking budgeted litigation on behalf of beneficiaries </w:t>
            </w:r>
          </w:p>
          <w:p w14:paraId="11B4BA5B" w14:textId="77777777" w:rsidR="002568B0" w:rsidRPr="002568B0" w:rsidRDefault="002568B0" w:rsidP="002568B0">
            <w:pPr>
              <w:spacing w:line="276" w:lineRule="auto"/>
              <w:rPr>
                <w:rFonts w:ascii="Arial" w:eastAsia="Arial Unicode MS" w:hAnsi="Arial" w:cs="Arial"/>
                <w:kern w:val="0"/>
                <w14:ligatures w14:val="none"/>
              </w:rPr>
            </w:pPr>
          </w:p>
          <w:p w14:paraId="5D5DF678"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The charity’s main premises is severely damaged in a </w:t>
            </w:r>
            <w:proofErr w:type="gramStart"/>
            <w:r w:rsidRPr="002568B0">
              <w:rPr>
                <w:rFonts w:ascii="Arial" w:eastAsia="Arial Unicode MS" w:hAnsi="Arial" w:cs="Arial"/>
                <w:kern w:val="0"/>
                <w14:ligatures w14:val="none"/>
              </w:rPr>
              <w:t>fire</w:t>
            </w:r>
            <w:proofErr w:type="gramEnd"/>
            <w:r w:rsidRPr="002568B0">
              <w:rPr>
                <w:rFonts w:ascii="Arial" w:eastAsia="Arial Unicode MS" w:hAnsi="Arial" w:cs="Arial"/>
                <w:kern w:val="0"/>
                <w14:ligatures w14:val="none"/>
              </w:rPr>
              <w:t xml:space="preserve"> and the charity is unable to deliver services to its beneficiaries</w:t>
            </w:r>
          </w:p>
          <w:p w14:paraId="78C54962" w14:textId="77777777" w:rsidR="002568B0" w:rsidRPr="002568B0" w:rsidRDefault="002568B0" w:rsidP="002568B0">
            <w:pPr>
              <w:spacing w:line="276" w:lineRule="auto"/>
              <w:rPr>
                <w:rFonts w:ascii="Arial" w:eastAsia="Arial Unicode MS" w:hAnsi="Arial" w:cs="Arial"/>
                <w:kern w:val="0"/>
                <w14:ligatures w14:val="none"/>
              </w:rPr>
            </w:pPr>
          </w:p>
        </w:tc>
        <w:tc>
          <w:tcPr>
            <w:tcW w:w="4510" w:type="dxa"/>
          </w:tcPr>
          <w:p w14:paraId="439D351B"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 xml:space="preserve">Loss of charity funds where the value lost represents less than £25,000 of charity assets and is less than 20% of the charity’s income. There is no significant impact on the charity’s services. </w:t>
            </w:r>
          </w:p>
          <w:p w14:paraId="010B1412" w14:textId="77777777" w:rsidR="002568B0" w:rsidRPr="002568B0" w:rsidRDefault="002568B0" w:rsidP="002568B0">
            <w:pPr>
              <w:spacing w:line="276" w:lineRule="auto"/>
              <w:rPr>
                <w:rFonts w:ascii="Arial" w:eastAsia="Arial Unicode MS" w:hAnsi="Arial" w:cs="Arial"/>
                <w:kern w:val="0"/>
                <w14:ligatures w14:val="none"/>
              </w:rPr>
            </w:pPr>
          </w:p>
          <w:p w14:paraId="210DA00D"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 xml:space="preserve">Charity property overseas is damaged due to bad weather conditions (e.g. office roof blown off during a storm) but doesn’t prevent charity from delivering services to beneficiaries </w:t>
            </w:r>
          </w:p>
          <w:p w14:paraId="22C1DE54" w14:textId="77777777" w:rsidR="002568B0" w:rsidRPr="002568B0" w:rsidRDefault="002568B0" w:rsidP="002568B0">
            <w:pPr>
              <w:spacing w:line="276" w:lineRule="auto"/>
              <w:rPr>
                <w:rFonts w:ascii="Arial" w:eastAsia="Arial Unicode MS" w:hAnsi="Arial" w:cs="Arial"/>
                <w:kern w:val="0"/>
                <w14:ligatures w14:val="none"/>
              </w:rPr>
            </w:pPr>
          </w:p>
          <w:p w14:paraId="027B0610"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 vehicle owned by the charity is badly damaged in an accident. Nobody was hurt, the damage is covered by </w:t>
            </w:r>
            <w:proofErr w:type="gramStart"/>
            <w:r w:rsidRPr="002568B0">
              <w:rPr>
                <w:rFonts w:ascii="Arial" w:eastAsia="Arial Unicode MS" w:hAnsi="Arial" w:cs="Arial"/>
                <w:kern w:val="0"/>
                <w14:ligatures w14:val="none"/>
              </w:rPr>
              <w:t>insurance</w:t>
            </w:r>
            <w:proofErr w:type="gramEnd"/>
            <w:r w:rsidRPr="002568B0">
              <w:rPr>
                <w:rFonts w:ascii="Arial" w:eastAsia="Arial Unicode MS" w:hAnsi="Arial" w:cs="Arial"/>
                <w:kern w:val="0"/>
                <w14:ligatures w14:val="none"/>
              </w:rPr>
              <w:t xml:space="preserve"> and the charity is still able to deliver services to its beneficiaries</w:t>
            </w:r>
          </w:p>
        </w:tc>
      </w:tr>
      <w:tr w:rsidR="002568B0" w:rsidRPr="002568B0" w14:paraId="0F7A39AD" w14:textId="77777777" w:rsidTr="00633626">
        <w:tc>
          <w:tcPr>
            <w:tcW w:w="9019" w:type="dxa"/>
            <w:gridSpan w:val="2"/>
            <w:shd w:val="clear" w:color="auto" w:fill="F2F2F2" w:themeFill="background1" w:themeFillShade="F2"/>
          </w:tcPr>
          <w:p w14:paraId="6C0C521B"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lastRenderedPageBreak/>
              <w:t>Links to terrorism or extremism</w:t>
            </w:r>
          </w:p>
          <w:p w14:paraId="2FB6B63E" w14:textId="77777777" w:rsidR="002568B0" w:rsidRPr="002568B0" w:rsidRDefault="002568B0" w:rsidP="002568B0">
            <w:pPr>
              <w:spacing w:line="276" w:lineRule="auto"/>
              <w:jc w:val="center"/>
              <w:rPr>
                <w:rFonts w:ascii="Arial" w:eastAsia="Arial Unicode MS" w:hAnsi="Arial" w:cs="Arial"/>
                <w:b/>
                <w:bCs/>
                <w:kern w:val="0"/>
                <w14:ligatures w14:val="none"/>
              </w:rPr>
            </w:pPr>
          </w:p>
        </w:tc>
      </w:tr>
      <w:tr w:rsidR="002568B0" w:rsidRPr="002568B0" w14:paraId="10E1AD01" w14:textId="77777777" w:rsidTr="00633626">
        <w:tc>
          <w:tcPr>
            <w:tcW w:w="4509" w:type="dxa"/>
          </w:tcPr>
          <w:p w14:paraId="5F034A75"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Charity discovers that an overseas partner has passed money to a member of charity’s personnel who is a designated individual, subject to financial restrictions </w:t>
            </w:r>
          </w:p>
          <w:p w14:paraId="1C4C5594" w14:textId="77777777" w:rsidR="002568B0" w:rsidRPr="002568B0" w:rsidRDefault="002568B0" w:rsidP="002568B0">
            <w:pPr>
              <w:spacing w:line="276" w:lineRule="auto"/>
              <w:rPr>
                <w:rFonts w:ascii="Arial" w:eastAsia="Arial Unicode MS" w:hAnsi="Arial" w:cs="Arial"/>
                <w:kern w:val="0"/>
                <w14:ligatures w14:val="none"/>
              </w:rPr>
            </w:pPr>
          </w:p>
          <w:p w14:paraId="377BD7E6"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 member of charity staff or volunteer has been arrested for terrorism related offences </w:t>
            </w:r>
          </w:p>
          <w:p w14:paraId="251650D2" w14:textId="77777777" w:rsidR="002568B0" w:rsidRPr="002568B0" w:rsidRDefault="002568B0" w:rsidP="002568B0">
            <w:pPr>
              <w:spacing w:line="276" w:lineRule="auto"/>
              <w:rPr>
                <w:rFonts w:ascii="Arial" w:eastAsia="Arial Unicode MS" w:hAnsi="Arial" w:cs="Arial"/>
                <w:kern w:val="0"/>
                <w14:ligatures w14:val="none"/>
              </w:rPr>
            </w:pPr>
          </w:p>
          <w:p w14:paraId="64275FF4"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Charity’s warehouse in a war zone has been raided and vehicles/ stock taken at gunpoint </w:t>
            </w:r>
          </w:p>
          <w:p w14:paraId="55990169" w14:textId="77777777" w:rsidR="002568B0" w:rsidRPr="002568B0" w:rsidRDefault="002568B0" w:rsidP="002568B0">
            <w:pPr>
              <w:spacing w:line="276" w:lineRule="auto"/>
              <w:rPr>
                <w:rFonts w:ascii="Arial" w:eastAsia="Arial Unicode MS" w:hAnsi="Arial" w:cs="Arial"/>
                <w:kern w:val="0"/>
                <w14:ligatures w14:val="none"/>
              </w:rPr>
            </w:pPr>
          </w:p>
          <w:p w14:paraId="69D7F6F4"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Charity personnel have been detained or kidnapped by a terrorist group overseas </w:t>
            </w:r>
          </w:p>
          <w:p w14:paraId="1D29D85E" w14:textId="77777777" w:rsidR="002568B0" w:rsidRPr="002568B0" w:rsidRDefault="002568B0" w:rsidP="002568B0">
            <w:pPr>
              <w:spacing w:line="276" w:lineRule="auto"/>
              <w:rPr>
                <w:rFonts w:ascii="Arial" w:eastAsia="Arial Unicode MS" w:hAnsi="Arial" w:cs="Arial"/>
                <w:kern w:val="0"/>
                <w14:ligatures w14:val="none"/>
              </w:rPr>
            </w:pPr>
          </w:p>
          <w:p w14:paraId="695E4CF0"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A visiting speaker has used a charity event to promote extremist messages, via live speech or social media</w:t>
            </w:r>
          </w:p>
          <w:p w14:paraId="61BA7544" w14:textId="77777777" w:rsidR="002568B0" w:rsidRPr="002568B0" w:rsidRDefault="002568B0" w:rsidP="002568B0">
            <w:pPr>
              <w:spacing w:line="276" w:lineRule="auto"/>
              <w:rPr>
                <w:rFonts w:ascii="Arial" w:eastAsia="Arial Unicode MS" w:hAnsi="Arial" w:cs="Arial"/>
                <w:kern w:val="0"/>
                <w14:ligatures w14:val="none"/>
              </w:rPr>
            </w:pPr>
          </w:p>
          <w:p w14:paraId="4931A8FD" w14:textId="77777777" w:rsidR="002568B0" w:rsidRPr="002568B0" w:rsidRDefault="002568B0" w:rsidP="002568B0">
            <w:pPr>
              <w:spacing w:line="276" w:lineRule="auto"/>
              <w:rPr>
                <w:rFonts w:ascii="Arial" w:eastAsia="Arial Unicode MS" w:hAnsi="Arial" w:cs="Arial"/>
                <w:kern w:val="0"/>
                <w14:ligatures w14:val="none"/>
              </w:rPr>
            </w:pPr>
          </w:p>
          <w:p w14:paraId="112CD259" w14:textId="77777777" w:rsidR="002568B0" w:rsidRPr="002568B0" w:rsidRDefault="002568B0" w:rsidP="002568B0">
            <w:pPr>
              <w:spacing w:line="276" w:lineRule="auto"/>
              <w:rPr>
                <w:rFonts w:ascii="Arial" w:eastAsia="Arial Unicode MS" w:hAnsi="Arial" w:cs="Arial"/>
                <w:kern w:val="0"/>
                <w14:ligatures w14:val="none"/>
              </w:rPr>
            </w:pPr>
          </w:p>
        </w:tc>
        <w:tc>
          <w:tcPr>
            <w:tcW w:w="4510" w:type="dxa"/>
          </w:tcPr>
          <w:p w14:paraId="7F8E4B0A" w14:textId="77777777" w:rsidR="002568B0" w:rsidRPr="002568B0" w:rsidRDefault="002568B0" w:rsidP="002568B0">
            <w:pPr>
              <w:spacing w:line="276" w:lineRule="auto"/>
              <w:rPr>
                <w:rFonts w:ascii="Arial" w:eastAsia="Arial Unicode MS" w:hAnsi="Arial" w:cs="Arial"/>
                <w:kern w:val="0"/>
                <w14:ligatures w14:val="none"/>
              </w:rPr>
            </w:pPr>
          </w:p>
        </w:tc>
      </w:tr>
      <w:tr w:rsidR="002568B0" w:rsidRPr="002568B0" w14:paraId="6BED4BCA" w14:textId="77777777" w:rsidTr="00633626">
        <w:tc>
          <w:tcPr>
            <w:tcW w:w="9019" w:type="dxa"/>
            <w:gridSpan w:val="2"/>
            <w:shd w:val="clear" w:color="auto" w:fill="F2F2F2" w:themeFill="background1" w:themeFillShade="F2"/>
          </w:tcPr>
          <w:p w14:paraId="3CB6C845"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t xml:space="preserve">Other significant incidents – </w:t>
            </w:r>
          </w:p>
          <w:p w14:paraId="4B2DCECA"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t>Disqualified person acting as a trustee</w:t>
            </w:r>
          </w:p>
          <w:p w14:paraId="3762FF6A" w14:textId="77777777" w:rsidR="002568B0" w:rsidRPr="002568B0" w:rsidRDefault="002568B0" w:rsidP="002568B0">
            <w:pPr>
              <w:spacing w:line="276" w:lineRule="auto"/>
              <w:jc w:val="center"/>
              <w:rPr>
                <w:rFonts w:ascii="Arial" w:eastAsia="Arial Unicode MS" w:hAnsi="Arial" w:cs="Arial"/>
                <w:b/>
                <w:bCs/>
                <w:kern w:val="0"/>
                <w14:ligatures w14:val="none"/>
              </w:rPr>
            </w:pPr>
          </w:p>
        </w:tc>
      </w:tr>
      <w:tr w:rsidR="002568B0" w:rsidRPr="002568B0" w14:paraId="5A66CBF1" w14:textId="77777777" w:rsidTr="00633626">
        <w:tc>
          <w:tcPr>
            <w:tcW w:w="4509" w:type="dxa"/>
          </w:tcPr>
          <w:p w14:paraId="09816CC3"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Any person acting as a trustee or senior manager while disqualified – refer to the Commission’s guidance </w:t>
            </w:r>
          </w:p>
        </w:tc>
        <w:tc>
          <w:tcPr>
            <w:tcW w:w="4510" w:type="dxa"/>
          </w:tcPr>
          <w:p w14:paraId="4536295D"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A trustee or senior manager voluntarily steps down from trusteeship when disqualified for having an IVA (Individual Voluntary Arrangement)</w:t>
            </w:r>
          </w:p>
          <w:p w14:paraId="49DDBB49" w14:textId="77777777" w:rsidR="002568B0" w:rsidRPr="002568B0" w:rsidRDefault="002568B0" w:rsidP="002568B0">
            <w:pPr>
              <w:spacing w:line="276" w:lineRule="auto"/>
              <w:rPr>
                <w:rFonts w:ascii="Arial" w:eastAsia="Arial Unicode MS" w:hAnsi="Arial" w:cs="Arial"/>
                <w:kern w:val="0"/>
                <w14:ligatures w14:val="none"/>
              </w:rPr>
            </w:pPr>
          </w:p>
        </w:tc>
      </w:tr>
      <w:tr w:rsidR="002568B0" w:rsidRPr="002568B0" w14:paraId="23C06CAF" w14:textId="77777777" w:rsidTr="00633626">
        <w:tc>
          <w:tcPr>
            <w:tcW w:w="9019" w:type="dxa"/>
            <w:gridSpan w:val="2"/>
            <w:shd w:val="clear" w:color="auto" w:fill="F2F2F2" w:themeFill="background1" w:themeFillShade="F2"/>
          </w:tcPr>
          <w:p w14:paraId="34AAB006" w14:textId="77777777" w:rsidR="002568B0" w:rsidRPr="002568B0" w:rsidRDefault="002568B0" w:rsidP="002568B0">
            <w:pPr>
              <w:tabs>
                <w:tab w:val="center" w:pos="4401"/>
              </w:tabs>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t>Charity subject to investigation by a regulatory body</w:t>
            </w:r>
          </w:p>
          <w:p w14:paraId="132F96FF" w14:textId="77777777" w:rsidR="002568B0" w:rsidRPr="002568B0" w:rsidRDefault="002568B0" w:rsidP="002568B0">
            <w:pPr>
              <w:tabs>
                <w:tab w:val="center" w:pos="4401"/>
              </w:tabs>
              <w:spacing w:line="276" w:lineRule="auto"/>
              <w:jc w:val="center"/>
              <w:rPr>
                <w:rFonts w:ascii="Arial" w:eastAsia="Arial Unicode MS" w:hAnsi="Arial" w:cs="Arial"/>
                <w:b/>
                <w:bCs/>
                <w:kern w:val="0"/>
                <w14:ligatures w14:val="none"/>
              </w:rPr>
            </w:pPr>
          </w:p>
        </w:tc>
      </w:tr>
      <w:tr w:rsidR="002568B0" w:rsidRPr="002568B0" w14:paraId="18C04AF6" w14:textId="77777777" w:rsidTr="00633626">
        <w:tc>
          <w:tcPr>
            <w:tcW w:w="4509" w:type="dxa"/>
          </w:tcPr>
          <w:p w14:paraId="28164A52"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Charity is subject to official investigation by another regulator e.g. Fundraising Regulator, Police, UK Visas &amp; Immigration, Ofcom, Information Commissioner, Care Quality Commission or Care Inspectorate Wales</w:t>
            </w:r>
          </w:p>
        </w:tc>
        <w:tc>
          <w:tcPr>
            <w:tcW w:w="4510" w:type="dxa"/>
          </w:tcPr>
          <w:p w14:paraId="7A2DEFF8"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Routine inspections by a sector regulator e.g. Ofsted, CQC or CIW, do not need to be reported to the Commission unless there are adverse findings that place the future of the charity in doubt, relate to other categories of serious incidents or are likely to attract negative media attention</w:t>
            </w:r>
          </w:p>
          <w:p w14:paraId="4F5C0889" w14:textId="77777777" w:rsidR="002568B0" w:rsidRPr="002568B0" w:rsidRDefault="002568B0" w:rsidP="002568B0">
            <w:pPr>
              <w:spacing w:line="276" w:lineRule="auto"/>
              <w:rPr>
                <w:rFonts w:ascii="Arial" w:eastAsia="Arial Unicode MS" w:hAnsi="Arial" w:cs="Arial"/>
                <w:kern w:val="0"/>
                <w14:ligatures w14:val="none"/>
              </w:rPr>
            </w:pPr>
          </w:p>
        </w:tc>
      </w:tr>
      <w:tr w:rsidR="002568B0" w:rsidRPr="002568B0" w14:paraId="42622F4C" w14:textId="77777777" w:rsidTr="00633626">
        <w:tc>
          <w:tcPr>
            <w:tcW w:w="9019" w:type="dxa"/>
            <w:gridSpan w:val="2"/>
            <w:shd w:val="clear" w:color="auto" w:fill="F2F2F2" w:themeFill="background1" w:themeFillShade="F2"/>
          </w:tcPr>
          <w:p w14:paraId="24087505"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t>Major governance issues</w:t>
            </w:r>
          </w:p>
          <w:p w14:paraId="737DF663" w14:textId="77777777" w:rsidR="002568B0" w:rsidRPr="002568B0" w:rsidRDefault="002568B0" w:rsidP="002568B0">
            <w:pPr>
              <w:spacing w:line="276" w:lineRule="auto"/>
              <w:jc w:val="center"/>
              <w:rPr>
                <w:rFonts w:ascii="Arial" w:eastAsia="Arial Unicode MS" w:hAnsi="Arial" w:cs="Arial"/>
                <w:b/>
                <w:bCs/>
                <w:kern w:val="0"/>
                <w14:ligatures w14:val="none"/>
              </w:rPr>
            </w:pPr>
          </w:p>
        </w:tc>
      </w:tr>
      <w:tr w:rsidR="002568B0" w:rsidRPr="002568B0" w14:paraId="20ABCC38" w14:textId="77777777" w:rsidTr="00633626">
        <w:tc>
          <w:tcPr>
            <w:tcW w:w="4509" w:type="dxa"/>
          </w:tcPr>
          <w:p w14:paraId="4BBD4FD9"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Mass resignation of trustees, leaving the charity unable to function </w:t>
            </w:r>
          </w:p>
          <w:p w14:paraId="38AD1E7C" w14:textId="77777777" w:rsidR="002568B0" w:rsidRPr="002568B0" w:rsidRDefault="002568B0" w:rsidP="002568B0">
            <w:pPr>
              <w:spacing w:line="276" w:lineRule="auto"/>
              <w:rPr>
                <w:rFonts w:ascii="Arial" w:eastAsia="Arial Unicode MS" w:hAnsi="Arial" w:cs="Arial"/>
                <w:kern w:val="0"/>
                <w14:ligatures w14:val="none"/>
              </w:rPr>
            </w:pPr>
          </w:p>
          <w:p w14:paraId="64774F0A"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Evidence that trustees have routinely signed blank cheques</w:t>
            </w:r>
          </w:p>
          <w:p w14:paraId="50202439" w14:textId="77777777" w:rsidR="002568B0" w:rsidRPr="002568B0" w:rsidRDefault="002568B0" w:rsidP="002568B0">
            <w:pPr>
              <w:spacing w:line="276" w:lineRule="auto"/>
              <w:rPr>
                <w:rFonts w:ascii="Arial" w:eastAsia="Arial Unicode MS" w:hAnsi="Arial" w:cs="Arial"/>
                <w:kern w:val="0"/>
                <w14:ligatures w14:val="none"/>
              </w:rPr>
            </w:pPr>
          </w:p>
        </w:tc>
        <w:tc>
          <w:tcPr>
            <w:tcW w:w="4510" w:type="dxa"/>
          </w:tcPr>
          <w:p w14:paraId="7C1A86A1"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One or two trustees stepping down at year-end, due to other commitments</w:t>
            </w:r>
          </w:p>
        </w:tc>
      </w:tr>
      <w:tr w:rsidR="002568B0" w:rsidRPr="002568B0" w14:paraId="4A9C0A4C" w14:textId="77777777" w:rsidTr="00633626">
        <w:tc>
          <w:tcPr>
            <w:tcW w:w="9019" w:type="dxa"/>
            <w:gridSpan w:val="2"/>
            <w:shd w:val="clear" w:color="auto" w:fill="F2F2F2" w:themeFill="background1" w:themeFillShade="F2"/>
          </w:tcPr>
          <w:p w14:paraId="79C65263"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t>Fundraising issues</w:t>
            </w:r>
          </w:p>
          <w:p w14:paraId="48539C32" w14:textId="77777777" w:rsidR="002568B0" w:rsidRPr="002568B0" w:rsidRDefault="002568B0" w:rsidP="002568B0">
            <w:pPr>
              <w:spacing w:line="276" w:lineRule="auto"/>
              <w:jc w:val="center"/>
              <w:rPr>
                <w:rFonts w:ascii="Arial" w:eastAsia="Arial Unicode MS" w:hAnsi="Arial" w:cs="Arial"/>
                <w:b/>
                <w:bCs/>
                <w:kern w:val="0"/>
                <w14:ligatures w14:val="none"/>
              </w:rPr>
            </w:pPr>
          </w:p>
        </w:tc>
      </w:tr>
      <w:tr w:rsidR="002568B0" w:rsidRPr="002568B0" w14:paraId="74535A0D" w14:textId="77777777" w:rsidTr="00633626">
        <w:tc>
          <w:tcPr>
            <w:tcW w:w="4509" w:type="dxa"/>
          </w:tcPr>
          <w:p w14:paraId="5F43E12C"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Suspicions of unauthorised public collections in the name of the charity </w:t>
            </w:r>
          </w:p>
          <w:p w14:paraId="4A222D79" w14:textId="77777777" w:rsidR="002568B0" w:rsidRPr="002568B0" w:rsidRDefault="002568B0" w:rsidP="002568B0">
            <w:pPr>
              <w:spacing w:line="276" w:lineRule="auto"/>
              <w:rPr>
                <w:rFonts w:ascii="Arial" w:eastAsia="Arial Unicode MS" w:hAnsi="Arial" w:cs="Arial"/>
                <w:kern w:val="0"/>
                <w14:ligatures w14:val="none"/>
              </w:rPr>
            </w:pPr>
          </w:p>
          <w:p w14:paraId="1C3768A8"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 xml:space="preserve">Charity hasn’t complied with law on requirements for solicitation statements or professional fundraising agreements </w:t>
            </w:r>
          </w:p>
          <w:p w14:paraId="14B6A583" w14:textId="77777777" w:rsidR="002568B0" w:rsidRPr="002568B0" w:rsidRDefault="002568B0" w:rsidP="002568B0">
            <w:pPr>
              <w:spacing w:line="276" w:lineRule="auto"/>
              <w:rPr>
                <w:rFonts w:ascii="Arial" w:eastAsia="Arial Unicode MS" w:hAnsi="Arial" w:cs="Arial"/>
                <w:kern w:val="0"/>
                <w14:ligatures w14:val="none"/>
              </w:rPr>
            </w:pPr>
          </w:p>
          <w:p w14:paraId="3DF85A12"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Significant funds, due under a fundraising arrangement, have not been paid by the professional fundraiser, or commercial partner to the charity </w:t>
            </w:r>
          </w:p>
          <w:p w14:paraId="7BA44950" w14:textId="77777777" w:rsidR="002568B0" w:rsidRPr="002568B0" w:rsidRDefault="002568B0" w:rsidP="002568B0">
            <w:pPr>
              <w:spacing w:line="276" w:lineRule="auto"/>
              <w:rPr>
                <w:rFonts w:ascii="Arial" w:eastAsia="Arial Unicode MS" w:hAnsi="Arial" w:cs="Arial"/>
                <w:kern w:val="0"/>
                <w14:ligatures w14:val="none"/>
              </w:rPr>
            </w:pPr>
          </w:p>
          <w:p w14:paraId="689D8E07"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Incident has taken place involving a fundraising agency which will incur serious damage to the charity’s reputation</w:t>
            </w:r>
          </w:p>
          <w:p w14:paraId="7F5E8811" w14:textId="77777777" w:rsidR="002568B0" w:rsidRPr="002568B0" w:rsidRDefault="002568B0" w:rsidP="002568B0">
            <w:pPr>
              <w:spacing w:line="276" w:lineRule="auto"/>
              <w:rPr>
                <w:rFonts w:ascii="Arial" w:eastAsia="Arial Unicode MS" w:hAnsi="Arial" w:cs="Arial"/>
                <w:kern w:val="0"/>
                <w14:ligatures w14:val="none"/>
              </w:rPr>
            </w:pPr>
          </w:p>
        </w:tc>
        <w:tc>
          <w:tcPr>
            <w:tcW w:w="4510" w:type="dxa"/>
          </w:tcPr>
          <w:p w14:paraId="6896F919"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 xml:space="preserve">A missing collection tin thought to contain a small sum of money </w:t>
            </w:r>
          </w:p>
          <w:p w14:paraId="02DF16EB" w14:textId="77777777" w:rsidR="002568B0" w:rsidRPr="002568B0" w:rsidRDefault="002568B0" w:rsidP="002568B0">
            <w:pPr>
              <w:spacing w:line="276" w:lineRule="auto"/>
              <w:rPr>
                <w:rFonts w:ascii="Arial" w:eastAsia="Arial Unicode MS" w:hAnsi="Arial" w:cs="Arial"/>
                <w:kern w:val="0"/>
                <w14:ligatures w14:val="none"/>
              </w:rPr>
            </w:pPr>
          </w:p>
          <w:p w14:paraId="437ED8E3"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Failure of a sponsor, e.g. of a local fun run, to submit small amounts of money raised for the charity</w:t>
            </w:r>
          </w:p>
        </w:tc>
      </w:tr>
      <w:tr w:rsidR="002568B0" w:rsidRPr="002568B0" w14:paraId="64E06190" w14:textId="77777777" w:rsidTr="00633626">
        <w:tc>
          <w:tcPr>
            <w:tcW w:w="9019" w:type="dxa"/>
            <w:gridSpan w:val="2"/>
            <w:shd w:val="clear" w:color="auto" w:fill="F2F2F2" w:themeFill="background1" w:themeFillShade="F2"/>
          </w:tcPr>
          <w:p w14:paraId="3CB2908C"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lastRenderedPageBreak/>
              <w:t>Data breaches or loss</w:t>
            </w:r>
          </w:p>
          <w:p w14:paraId="29600D06" w14:textId="77777777" w:rsidR="002568B0" w:rsidRPr="002568B0" w:rsidRDefault="002568B0" w:rsidP="002568B0">
            <w:pPr>
              <w:spacing w:line="276" w:lineRule="auto"/>
              <w:jc w:val="center"/>
              <w:rPr>
                <w:rFonts w:ascii="Arial" w:eastAsia="Arial Unicode MS" w:hAnsi="Arial" w:cs="Arial"/>
                <w:b/>
                <w:bCs/>
                <w:kern w:val="0"/>
                <w14:ligatures w14:val="none"/>
              </w:rPr>
            </w:pPr>
          </w:p>
        </w:tc>
      </w:tr>
      <w:tr w:rsidR="002568B0" w:rsidRPr="002568B0" w14:paraId="297B21DA" w14:textId="77777777" w:rsidTr="00633626">
        <w:tc>
          <w:tcPr>
            <w:tcW w:w="4509" w:type="dxa"/>
          </w:tcPr>
          <w:p w14:paraId="0F0BCEF8"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Charity's data has been accessed by an unknown person; this data was accessed and deleted, including the charity's email account, donor names and addresses </w:t>
            </w:r>
          </w:p>
          <w:p w14:paraId="530FCB05" w14:textId="77777777" w:rsidR="002568B0" w:rsidRPr="002568B0" w:rsidRDefault="002568B0" w:rsidP="002568B0">
            <w:pPr>
              <w:spacing w:line="276" w:lineRule="auto"/>
              <w:rPr>
                <w:rFonts w:ascii="Arial" w:eastAsia="Arial Unicode MS" w:hAnsi="Arial" w:cs="Arial"/>
                <w:kern w:val="0"/>
                <w14:ligatures w14:val="none"/>
              </w:rPr>
            </w:pPr>
          </w:p>
          <w:p w14:paraId="1FEC713C"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 charity laptop, containing personal details of beneficiaries or staff, has been stolen and there is no encryption or other security measures that would prevent the perpetrator from accessing this information </w:t>
            </w:r>
          </w:p>
          <w:p w14:paraId="4CC0CC49" w14:textId="77777777" w:rsidR="002568B0" w:rsidRPr="002568B0" w:rsidRDefault="002568B0" w:rsidP="002568B0">
            <w:pPr>
              <w:spacing w:line="276" w:lineRule="auto"/>
              <w:rPr>
                <w:rFonts w:ascii="Arial" w:eastAsia="Arial Unicode MS" w:hAnsi="Arial" w:cs="Arial"/>
                <w:kern w:val="0"/>
                <w14:ligatures w14:val="none"/>
              </w:rPr>
            </w:pPr>
          </w:p>
          <w:p w14:paraId="1B69DCEC"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A Data Protection Act breach has occurred and been reported to the ICO</w:t>
            </w:r>
          </w:p>
          <w:p w14:paraId="474CF963" w14:textId="77777777" w:rsidR="002568B0" w:rsidRPr="002568B0" w:rsidRDefault="002568B0" w:rsidP="002568B0">
            <w:pPr>
              <w:spacing w:line="276" w:lineRule="auto"/>
              <w:rPr>
                <w:rFonts w:ascii="Arial" w:eastAsia="Arial Unicode MS" w:hAnsi="Arial" w:cs="Arial"/>
                <w:kern w:val="0"/>
                <w14:ligatures w14:val="none"/>
              </w:rPr>
            </w:pPr>
          </w:p>
        </w:tc>
        <w:tc>
          <w:tcPr>
            <w:tcW w:w="4510" w:type="dxa"/>
          </w:tcPr>
          <w:p w14:paraId="6F0838E2"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A charity laptop or mobile phone (not containing confidential data) has gone missing – it’s been reported to the police</w:t>
            </w:r>
          </w:p>
        </w:tc>
      </w:tr>
      <w:tr w:rsidR="002568B0" w:rsidRPr="002568B0" w14:paraId="2A7787B3" w14:textId="77777777" w:rsidTr="00633626">
        <w:tc>
          <w:tcPr>
            <w:tcW w:w="9019" w:type="dxa"/>
            <w:gridSpan w:val="2"/>
            <w:shd w:val="clear" w:color="auto" w:fill="F2F2F2" w:themeFill="background1" w:themeFillShade="F2"/>
          </w:tcPr>
          <w:p w14:paraId="73CE6376"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t>Incidents involving partners</w:t>
            </w:r>
          </w:p>
          <w:p w14:paraId="4FCA99B5" w14:textId="77777777" w:rsidR="002568B0" w:rsidRPr="002568B0" w:rsidRDefault="002568B0" w:rsidP="002568B0">
            <w:pPr>
              <w:spacing w:line="276" w:lineRule="auto"/>
              <w:jc w:val="center"/>
              <w:rPr>
                <w:rFonts w:ascii="Arial" w:eastAsia="Arial Unicode MS" w:hAnsi="Arial" w:cs="Arial"/>
                <w:b/>
                <w:bCs/>
                <w:kern w:val="0"/>
                <w14:ligatures w14:val="none"/>
              </w:rPr>
            </w:pPr>
          </w:p>
        </w:tc>
      </w:tr>
      <w:tr w:rsidR="002568B0" w:rsidRPr="002568B0" w14:paraId="696B25B3" w14:textId="77777777" w:rsidTr="00633626">
        <w:tc>
          <w:tcPr>
            <w:tcW w:w="4509" w:type="dxa"/>
          </w:tcPr>
          <w:p w14:paraId="469DBACA"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 delivery partner of the charity is alleged to have links to terrorism and extremism </w:t>
            </w:r>
          </w:p>
          <w:p w14:paraId="2C13AC47" w14:textId="77777777" w:rsidR="002568B0" w:rsidRPr="002568B0" w:rsidRDefault="002568B0" w:rsidP="002568B0">
            <w:pPr>
              <w:spacing w:line="276" w:lineRule="auto"/>
              <w:rPr>
                <w:rFonts w:ascii="Arial" w:eastAsia="Arial Unicode MS" w:hAnsi="Arial" w:cs="Arial"/>
                <w:kern w:val="0"/>
                <w14:ligatures w14:val="none"/>
              </w:rPr>
            </w:pPr>
          </w:p>
          <w:p w14:paraId="09C4F1EB"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 delivery partner of the charity has ceased to </w:t>
            </w:r>
            <w:proofErr w:type="gramStart"/>
            <w:r w:rsidRPr="002568B0">
              <w:rPr>
                <w:rFonts w:ascii="Arial" w:eastAsia="Arial Unicode MS" w:hAnsi="Arial" w:cs="Arial"/>
                <w:kern w:val="0"/>
                <w14:ligatures w14:val="none"/>
              </w:rPr>
              <w:t>operate</w:t>
            </w:r>
            <w:proofErr w:type="gramEnd"/>
            <w:r w:rsidRPr="002568B0">
              <w:rPr>
                <w:rFonts w:ascii="Arial" w:eastAsia="Arial Unicode MS" w:hAnsi="Arial" w:cs="Arial"/>
                <w:kern w:val="0"/>
                <w14:ligatures w14:val="none"/>
              </w:rPr>
              <w:t xml:space="preserve"> and this has prevented the charity from </w:t>
            </w:r>
            <w:proofErr w:type="gramStart"/>
            <w:r w:rsidRPr="002568B0">
              <w:rPr>
                <w:rFonts w:ascii="Arial" w:eastAsia="Arial Unicode MS" w:hAnsi="Arial" w:cs="Arial"/>
                <w:kern w:val="0"/>
                <w14:ligatures w14:val="none"/>
              </w:rPr>
              <w:t>providing assistance to</w:t>
            </w:r>
            <w:proofErr w:type="gramEnd"/>
            <w:r w:rsidRPr="002568B0">
              <w:rPr>
                <w:rFonts w:ascii="Arial" w:eastAsia="Arial Unicode MS" w:hAnsi="Arial" w:cs="Arial"/>
                <w:kern w:val="0"/>
                <w14:ligatures w14:val="none"/>
              </w:rPr>
              <w:t xml:space="preserve"> its beneficiaries </w:t>
            </w:r>
          </w:p>
          <w:p w14:paraId="63817AD8" w14:textId="77777777" w:rsidR="002568B0" w:rsidRPr="002568B0" w:rsidRDefault="002568B0" w:rsidP="002568B0">
            <w:pPr>
              <w:spacing w:line="276" w:lineRule="auto"/>
              <w:rPr>
                <w:rFonts w:ascii="Arial" w:eastAsia="Arial Unicode MS" w:hAnsi="Arial" w:cs="Arial"/>
                <w:kern w:val="0"/>
                <w14:ligatures w14:val="none"/>
              </w:rPr>
            </w:pPr>
          </w:p>
          <w:p w14:paraId="79528C54"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The charity’s subsidiary trading company has gone into </w:t>
            </w:r>
            <w:proofErr w:type="gramStart"/>
            <w:r w:rsidRPr="002568B0">
              <w:rPr>
                <w:rFonts w:ascii="Arial" w:eastAsia="Arial Unicode MS" w:hAnsi="Arial" w:cs="Arial"/>
                <w:kern w:val="0"/>
                <w14:ligatures w14:val="none"/>
              </w:rPr>
              <w:t>liquidation</w:t>
            </w:r>
            <w:proofErr w:type="gramEnd"/>
            <w:r w:rsidRPr="002568B0">
              <w:rPr>
                <w:rFonts w:ascii="Arial" w:eastAsia="Arial Unicode MS" w:hAnsi="Arial" w:cs="Arial"/>
                <w:kern w:val="0"/>
                <w14:ligatures w14:val="none"/>
              </w:rPr>
              <w:t xml:space="preserve"> and this has resulted in financial difficulties which place the future of the charity in doubt</w:t>
            </w:r>
          </w:p>
          <w:p w14:paraId="6EDE66E0" w14:textId="77777777" w:rsidR="002568B0" w:rsidRPr="002568B0" w:rsidRDefault="002568B0" w:rsidP="002568B0">
            <w:pPr>
              <w:spacing w:line="276" w:lineRule="auto"/>
              <w:rPr>
                <w:rFonts w:ascii="Arial" w:eastAsia="Arial Unicode MS" w:hAnsi="Arial" w:cs="Arial"/>
                <w:kern w:val="0"/>
                <w14:ligatures w14:val="none"/>
              </w:rPr>
            </w:pPr>
          </w:p>
          <w:p w14:paraId="651DA306"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Staff of another organisation within the same federated structure are found to have been committing systematic abuse of beneficiaries and this has significantly damaged the reputation of the charity</w:t>
            </w:r>
          </w:p>
        </w:tc>
        <w:tc>
          <w:tcPr>
            <w:tcW w:w="4510" w:type="dxa"/>
          </w:tcPr>
          <w:p w14:paraId="3D03FC90"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lastRenderedPageBreak/>
              <w:t xml:space="preserve">A serious incident has taken place involving a </w:t>
            </w:r>
            <w:proofErr w:type="gramStart"/>
            <w:r w:rsidRPr="002568B0">
              <w:rPr>
                <w:rFonts w:ascii="Arial" w:eastAsia="Arial Unicode MS" w:hAnsi="Arial" w:cs="Arial"/>
                <w:kern w:val="0"/>
                <w14:ligatures w14:val="none"/>
              </w:rPr>
              <w:t>partner</w:t>
            </w:r>
            <w:proofErr w:type="gramEnd"/>
            <w:r w:rsidRPr="002568B0">
              <w:rPr>
                <w:rFonts w:ascii="Arial" w:eastAsia="Arial Unicode MS" w:hAnsi="Arial" w:cs="Arial"/>
                <w:kern w:val="0"/>
                <w14:ligatures w14:val="none"/>
              </w:rPr>
              <w:t xml:space="preserve"> but it has no or minimal impact on the charity’s </w:t>
            </w:r>
            <w:r w:rsidRPr="002568B0">
              <w:rPr>
                <w:rFonts w:ascii="Arial" w:eastAsia="Arial Unicode MS" w:hAnsi="Arial" w:cs="Arial"/>
                <w:kern w:val="0"/>
                <w14:ligatures w14:val="none"/>
              </w:rPr>
              <w:lastRenderedPageBreak/>
              <w:t xml:space="preserve">reputation or the partner’s ability to deliver its work with the charity </w:t>
            </w:r>
          </w:p>
          <w:p w14:paraId="5CFD02EB" w14:textId="77777777" w:rsidR="002568B0" w:rsidRPr="002568B0" w:rsidRDefault="002568B0" w:rsidP="002568B0">
            <w:pPr>
              <w:spacing w:line="276" w:lineRule="auto"/>
              <w:rPr>
                <w:rFonts w:ascii="Arial" w:eastAsia="Arial Unicode MS" w:hAnsi="Arial" w:cs="Arial"/>
                <w:kern w:val="0"/>
                <w14:ligatures w14:val="none"/>
              </w:rPr>
            </w:pPr>
          </w:p>
          <w:p w14:paraId="7165CCB5"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 xml:space="preserve">A delivery partner of the charity has ceased to </w:t>
            </w:r>
            <w:proofErr w:type="gramStart"/>
            <w:r w:rsidRPr="002568B0">
              <w:rPr>
                <w:rFonts w:ascii="Arial" w:eastAsia="Arial Unicode MS" w:hAnsi="Arial" w:cs="Arial"/>
                <w:kern w:val="0"/>
                <w14:ligatures w14:val="none"/>
              </w:rPr>
              <w:t>operate</w:t>
            </w:r>
            <w:proofErr w:type="gramEnd"/>
            <w:r w:rsidRPr="002568B0">
              <w:rPr>
                <w:rFonts w:ascii="Arial" w:eastAsia="Arial Unicode MS" w:hAnsi="Arial" w:cs="Arial"/>
                <w:kern w:val="0"/>
                <w14:ligatures w14:val="none"/>
              </w:rPr>
              <w:t xml:space="preserve"> and this has had some impact on the charity’s ability to </w:t>
            </w:r>
            <w:proofErr w:type="gramStart"/>
            <w:r w:rsidRPr="002568B0">
              <w:rPr>
                <w:rFonts w:ascii="Arial" w:eastAsia="Arial Unicode MS" w:hAnsi="Arial" w:cs="Arial"/>
                <w:kern w:val="0"/>
                <w14:ligatures w14:val="none"/>
              </w:rPr>
              <w:t>provide assistance to</w:t>
            </w:r>
            <w:proofErr w:type="gramEnd"/>
            <w:r w:rsidRPr="002568B0">
              <w:rPr>
                <w:rFonts w:ascii="Arial" w:eastAsia="Arial Unicode MS" w:hAnsi="Arial" w:cs="Arial"/>
                <w:kern w:val="0"/>
                <w14:ligatures w14:val="none"/>
              </w:rPr>
              <w:t xml:space="preserve"> its </w:t>
            </w:r>
            <w:proofErr w:type="gramStart"/>
            <w:r w:rsidRPr="002568B0">
              <w:rPr>
                <w:rFonts w:ascii="Arial" w:eastAsia="Arial Unicode MS" w:hAnsi="Arial" w:cs="Arial"/>
                <w:kern w:val="0"/>
                <w14:ligatures w14:val="none"/>
              </w:rPr>
              <w:t>beneficiaries</w:t>
            </w:r>
            <w:proofErr w:type="gramEnd"/>
            <w:r w:rsidRPr="002568B0">
              <w:rPr>
                <w:rFonts w:ascii="Arial" w:eastAsia="Arial Unicode MS" w:hAnsi="Arial" w:cs="Arial"/>
                <w:kern w:val="0"/>
                <w14:ligatures w14:val="none"/>
              </w:rPr>
              <w:t xml:space="preserve"> but it is not a</w:t>
            </w:r>
            <w:r w:rsidRPr="002568B0">
              <w:rPr>
                <w:rFonts w:ascii="Arial" w:eastAsiaTheme="minorEastAsia" w:hAnsi="Arial" w:cs="Arial"/>
                <w:kern w:val="0"/>
                <w:sz w:val="22"/>
                <w:szCs w:val="22"/>
                <w:lang w:eastAsia="zh-CN"/>
                <w14:ligatures w14:val="none"/>
              </w:rPr>
              <w:t xml:space="preserve"> </w:t>
            </w:r>
            <w:r w:rsidRPr="002568B0">
              <w:rPr>
                <w:rFonts w:ascii="Arial" w:eastAsia="Arial Unicode MS" w:hAnsi="Arial" w:cs="Arial"/>
                <w:kern w:val="0"/>
                <w14:ligatures w14:val="none"/>
              </w:rPr>
              <w:t>material impact and the assistance to beneficiaries hasn’t stopped</w:t>
            </w:r>
          </w:p>
        </w:tc>
      </w:tr>
      <w:tr w:rsidR="002568B0" w:rsidRPr="002568B0" w14:paraId="1C0F96F3" w14:textId="77777777" w:rsidTr="00633626">
        <w:tc>
          <w:tcPr>
            <w:tcW w:w="9019" w:type="dxa"/>
            <w:gridSpan w:val="2"/>
            <w:shd w:val="clear" w:color="auto" w:fill="F2F2F2" w:themeFill="background1" w:themeFillShade="F2"/>
          </w:tcPr>
          <w:p w14:paraId="4E923E3C" w14:textId="77777777" w:rsidR="002568B0" w:rsidRPr="002568B0" w:rsidRDefault="002568B0" w:rsidP="002568B0">
            <w:pPr>
              <w:spacing w:line="276" w:lineRule="auto"/>
              <w:jc w:val="center"/>
              <w:rPr>
                <w:rFonts w:ascii="Arial" w:eastAsia="Arial Unicode MS" w:hAnsi="Arial" w:cs="Arial"/>
                <w:b/>
                <w:bCs/>
                <w:kern w:val="0"/>
                <w14:ligatures w14:val="none"/>
              </w:rPr>
            </w:pPr>
            <w:r w:rsidRPr="002568B0">
              <w:rPr>
                <w:rFonts w:ascii="Arial" w:eastAsia="Arial Unicode MS" w:hAnsi="Arial" w:cs="Arial"/>
                <w:b/>
                <w:bCs/>
                <w:kern w:val="0"/>
                <w14:ligatures w14:val="none"/>
              </w:rPr>
              <w:lastRenderedPageBreak/>
              <w:t>Other, including criminality</w:t>
            </w:r>
          </w:p>
          <w:p w14:paraId="5B6A6773" w14:textId="77777777" w:rsidR="002568B0" w:rsidRPr="002568B0" w:rsidRDefault="002568B0" w:rsidP="002568B0">
            <w:pPr>
              <w:spacing w:line="276" w:lineRule="auto"/>
              <w:jc w:val="center"/>
              <w:rPr>
                <w:rFonts w:ascii="Arial" w:eastAsia="Arial Unicode MS" w:hAnsi="Arial" w:cs="Arial"/>
                <w:b/>
                <w:bCs/>
                <w:kern w:val="0"/>
                <w14:ligatures w14:val="none"/>
              </w:rPr>
            </w:pPr>
          </w:p>
        </w:tc>
      </w:tr>
      <w:tr w:rsidR="002568B0" w:rsidRPr="002568B0" w14:paraId="40058B1C" w14:textId="77777777" w:rsidTr="00633626">
        <w:tc>
          <w:tcPr>
            <w:tcW w:w="4509" w:type="dxa"/>
          </w:tcPr>
          <w:p w14:paraId="1D1E9889" w14:textId="77777777" w:rsidR="002568B0" w:rsidRPr="002568B0" w:rsidRDefault="002568B0" w:rsidP="002568B0">
            <w:pPr>
              <w:spacing w:line="276" w:lineRule="auto"/>
              <w:rPr>
                <w:rFonts w:ascii="Arial" w:eastAsia="Arial Unicode MS" w:hAnsi="Arial" w:cs="Arial"/>
                <w:kern w:val="0"/>
                <w14:ligatures w14:val="none"/>
              </w:rPr>
            </w:pPr>
            <w:r w:rsidRPr="002568B0">
              <w:rPr>
                <w:rFonts w:ascii="Arial" w:eastAsia="Arial Unicode MS" w:hAnsi="Arial" w:cs="Arial"/>
                <w:kern w:val="0"/>
                <w14:ligatures w14:val="none"/>
              </w:rPr>
              <w:t>Any other type of incident that appears serious and likely to damage reputation or incur loss of charitable funds/assets</w:t>
            </w:r>
          </w:p>
        </w:tc>
        <w:tc>
          <w:tcPr>
            <w:tcW w:w="4510" w:type="dxa"/>
          </w:tcPr>
          <w:p w14:paraId="39CE7259" w14:textId="77777777" w:rsidR="002568B0" w:rsidRPr="002568B0" w:rsidRDefault="002568B0" w:rsidP="002568B0">
            <w:pPr>
              <w:spacing w:line="276" w:lineRule="auto"/>
              <w:rPr>
                <w:rFonts w:ascii="Arial" w:eastAsia="Arial Unicode MS" w:hAnsi="Arial" w:cs="Arial"/>
                <w:kern w:val="0"/>
                <w14:ligatures w14:val="none"/>
              </w:rPr>
            </w:pPr>
          </w:p>
        </w:tc>
      </w:tr>
    </w:tbl>
    <w:p w14:paraId="2FB695A7" w14:textId="77777777" w:rsidR="002568B0" w:rsidRPr="002568B0" w:rsidRDefault="002568B0" w:rsidP="002568B0">
      <w:pPr>
        <w:spacing w:after="160" w:line="276" w:lineRule="auto"/>
        <w:rPr>
          <w:rFonts w:ascii="Arial" w:eastAsia="Arial Unicode MS" w:hAnsi="Arial" w:cs="Arial"/>
          <w:color w:val="000000"/>
          <w:kern w:val="0"/>
          <w14:ligatures w14:val="none"/>
        </w:rPr>
      </w:pPr>
    </w:p>
    <w:p w14:paraId="093F6EBC" w14:textId="0A97F167" w:rsidR="00874C74" w:rsidRPr="002568B0" w:rsidRDefault="00874C74" w:rsidP="002568B0"/>
    <w:sectPr w:rsidR="00874C74" w:rsidRPr="002568B0" w:rsidSect="00C1053C">
      <w:headerReference w:type="default" r:id="rId10"/>
      <w:footerReference w:type="default" r:id="rId11"/>
      <w:pgSz w:w="11909" w:h="16838" w:code="9"/>
      <w:pgMar w:top="284" w:right="720" w:bottom="284" w:left="72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53EE1" w14:textId="77777777" w:rsidR="002A412F" w:rsidRDefault="002A412F" w:rsidP="002A412F">
      <w:r>
        <w:separator/>
      </w:r>
    </w:p>
  </w:endnote>
  <w:endnote w:type="continuationSeparator" w:id="0">
    <w:p w14:paraId="68D94CA9" w14:textId="77777777" w:rsidR="002A412F" w:rsidRDefault="002A412F" w:rsidP="002A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rEavesModOTBook">
    <w:altName w:val="Calibri"/>
    <w:charset w:val="00"/>
    <w:family w:val="swiss"/>
    <w:pitch w:val="variable"/>
    <w:sig w:usb0="00000003" w:usb1="00000001"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66583648"/>
      <w:docPartObj>
        <w:docPartGallery w:val="Page Numbers (Bottom of Page)"/>
        <w:docPartUnique/>
      </w:docPartObj>
    </w:sdtPr>
    <w:sdtEndPr>
      <w:rPr>
        <w:noProof/>
      </w:rPr>
    </w:sdtEndPr>
    <w:sdtContent>
      <w:p w14:paraId="2032C99E" w14:textId="4D1124DA" w:rsidR="009A22A1" w:rsidRPr="009A22A1" w:rsidRDefault="009A22A1">
        <w:pPr>
          <w:pStyle w:val="Footer"/>
          <w:jc w:val="center"/>
          <w:rPr>
            <w:sz w:val="16"/>
            <w:szCs w:val="16"/>
          </w:rPr>
        </w:pPr>
        <w:r w:rsidRPr="009A22A1">
          <w:rPr>
            <w:sz w:val="16"/>
            <w:szCs w:val="16"/>
          </w:rPr>
          <w:fldChar w:fldCharType="begin"/>
        </w:r>
        <w:r w:rsidRPr="009A22A1">
          <w:rPr>
            <w:sz w:val="16"/>
            <w:szCs w:val="16"/>
          </w:rPr>
          <w:instrText xml:space="preserve"> PAGE   \* MERGEFORMAT </w:instrText>
        </w:r>
        <w:r w:rsidRPr="009A22A1">
          <w:rPr>
            <w:sz w:val="16"/>
            <w:szCs w:val="16"/>
          </w:rPr>
          <w:fldChar w:fldCharType="separate"/>
        </w:r>
        <w:r w:rsidRPr="009A22A1">
          <w:rPr>
            <w:noProof/>
            <w:sz w:val="16"/>
            <w:szCs w:val="16"/>
          </w:rPr>
          <w:t>2</w:t>
        </w:r>
        <w:r w:rsidRPr="009A22A1">
          <w:rPr>
            <w:noProof/>
            <w:sz w:val="16"/>
            <w:szCs w:val="16"/>
          </w:rPr>
          <w:fldChar w:fldCharType="end"/>
        </w:r>
      </w:p>
    </w:sdtContent>
  </w:sdt>
  <w:p w14:paraId="58D1C0FD" w14:textId="01485E8B" w:rsidR="009A22A1" w:rsidRDefault="00C1053C" w:rsidP="00C1053C">
    <w:pPr>
      <w:pStyle w:val="Footer"/>
      <w:jc w:val="center"/>
    </w:pPr>
    <w:r w:rsidRPr="00C1053C">
      <w:rPr>
        <w:noProof/>
      </w:rPr>
      <w:drawing>
        <wp:inline distT="0" distB="0" distL="0" distR="0" wp14:anchorId="757ADBD0" wp14:editId="044CED74">
          <wp:extent cx="6647815" cy="870585"/>
          <wp:effectExtent l="0" t="0" r="0" b="0"/>
          <wp:docPr id="1147600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7815" cy="8705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9432B" w14:textId="77777777" w:rsidR="002A412F" w:rsidRDefault="002A412F" w:rsidP="002A412F">
      <w:r>
        <w:separator/>
      </w:r>
    </w:p>
  </w:footnote>
  <w:footnote w:type="continuationSeparator" w:id="0">
    <w:p w14:paraId="44A0FCF7" w14:textId="77777777" w:rsidR="002A412F" w:rsidRDefault="002A412F" w:rsidP="002A4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EF58" w14:textId="71E8D3AA" w:rsidR="00C1053C" w:rsidRDefault="00C1053C" w:rsidP="00C1053C">
    <w:pPr>
      <w:pStyle w:val="Header"/>
      <w:jc w:val="right"/>
    </w:pPr>
    <w:r>
      <w:rPr>
        <w:noProof/>
      </w:rPr>
      <w:drawing>
        <wp:inline distT="0" distB="0" distL="0" distR="0" wp14:anchorId="0C0D1008" wp14:editId="7ED92D43">
          <wp:extent cx="5534025" cy="1036320"/>
          <wp:effectExtent l="0" t="0" r="9525" b="0"/>
          <wp:docPr id="893661124" name="Picture 4"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661124" name="Picture 4" descr="A logo of a company&#10;&#10;AI-generated content may be incorrect."/>
                  <pic:cNvPicPr/>
                </pic:nvPicPr>
                <pic:blipFill rotWithShape="1">
                  <a:blip r:embed="rId1">
                    <a:extLst>
                      <a:ext uri="{28A0092B-C50C-407E-A947-70E740481C1C}">
                        <a14:useLocalDpi xmlns:a14="http://schemas.microsoft.com/office/drawing/2010/main" val="0"/>
                      </a:ext>
                    </a:extLst>
                  </a:blip>
                  <a:srcRect t="11512"/>
                  <a:stretch>
                    <a:fillRect/>
                  </a:stretch>
                </pic:blipFill>
                <pic:spPr bwMode="auto">
                  <a:xfrm>
                    <a:off x="0" y="0"/>
                    <a:ext cx="5536903" cy="1036859"/>
                  </a:xfrm>
                  <a:prstGeom prst="rect">
                    <a:avLst/>
                  </a:prstGeom>
                  <a:ln>
                    <a:noFill/>
                  </a:ln>
                  <a:extLst>
                    <a:ext uri="{53640926-AAD7-44D8-BBD7-CCE9431645EC}">
                      <a14:shadowObscured xmlns:a14="http://schemas.microsoft.com/office/drawing/2010/main"/>
                    </a:ext>
                  </a:extLst>
                </pic:spPr>
              </pic:pic>
            </a:graphicData>
          </a:graphic>
        </wp:inline>
      </w:drawing>
    </w:r>
  </w:p>
  <w:p w14:paraId="0983C29C" w14:textId="09EC22F5" w:rsidR="00DD5EFC" w:rsidRDefault="00DD5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1D62B0CC"/>
    <w:lvl w:ilvl="0">
      <w:start w:val="1"/>
      <w:numFmt w:val="decimal"/>
      <w:pStyle w:val="TitleClause"/>
      <w:lvlText w:val="%1."/>
      <w:lvlJc w:val="left"/>
      <w:pPr>
        <w:tabs>
          <w:tab w:val="num" w:pos="720"/>
        </w:tabs>
        <w:ind w:left="720" w:hanging="720"/>
      </w:pPr>
      <w:rPr>
        <w:rFonts w:hint="default"/>
        <w:color w:val="023A3A"/>
      </w:rPr>
    </w:lvl>
    <w:lvl w:ilvl="1">
      <w:start w:val="1"/>
      <w:numFmt w:val="decimal"/>
      <w:pStyle w:val="Untitledsubclause1"/>
      <w:lvlText w:val="%1.%2"/>
      <w:lvlJc w:val="left"/>
      <w:pPr>
        <w:tabs>
          <w:tab w:val="num" w:pos="720"/>
        </w:tabs>
        <w:ind w:left="720" w:hanging="720"/>
      </w:pPr>
      <w:rPr>
        <w:rFonts w:hint="default"/>
        <w:b w:val="0"/>
        <w:bCs/>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A1BF3"/>
    <w:multiLevelType w:val="multilevel"/>
    <w:tmpl w:val="7786EF04"/>
    <w:lvl w:ilvl="0">
      <w:start w:val="1"/>
      <w:numFmt w:val="decimal"/>
      <w:pStyle w:val="Style2"/>
      <w:lvlText w:val="%1."/>
      <w:lvlJc w:val="left"/>
      <w:pPr>
        <w:ind w:left="720" w:hanging="360"/>
      </w:pPr>
      <w:rPr>
        <w:rFonts w:hint="default"/>
      </w:rPr>
    </w:lvl>
    <w:lvl w:ilvl="1">
      <w:start w:val="1"/>
      <w:numFmt w:val="decimal"/>
      <w:lvlText w:val="%1.%2"/>
      <w:lvlJc w:val="left"/>
      <w:pPr>
        <w:ind w:left="1440" w:hanging="360"/>
      </w:pPr>
      <w:rPr>
        <w:rFonts w:hint="default"/>
        <w:b w:val="0"/>
        <w:bCs/>
        <w:color w:val="auto"/>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62F3D66"/>
    <w:multiLevelType w:val="hybridMultilevel"/>
    <w:tmpl w:val="59A8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41E61"/>
    <w:multiLevelType w:val="multilevel"/>
    <w:tmpl w:val="07B4D72C"/>
    <w:lvl w:ilvl="0">
      <w:start w:val="1"/>
      <w:numFmt w:val="decimal"/>
      <w:pStyle w:val="Heading1"/>
      <w:lvlText w:val="%1"/>
      <w:lvlJc w:val="left"/>
      <w:pPr>
        <w:ind w:left="1009" w:hanging="1009"/>
      </w:pPr>
      <w:rPr>
        <w:rFonts w:ascii="Arial Bold" w:hAnsi="Arial Bold" w:hint="default"/>
        <w:b/>
        <w:i w:val="0"/>
        <w:sz w:val="22"/>
      </w:rPr>
    </w:lvl>
    <w:lvl w:ilvl="1">
      <w:start w:val="1"/>
      <w:numFmt w:val="decimal"/>
      <w:pStyle w:val="Heading2"/>
      <w:lvlText w:val="%1.%2"/>
      <w:lvlJc w:val="left"/>
      <w:pPr>
        <w:ind w:left="1009" w:hanging="1009"/>
      </w:pPr>
      <w:rPr>
        <w:rFonts w:ascii="Arial" w:hAnsi="Arial" w:hint="default"/>
        <w:color w:val="auto"/>
        <w:sz w:val="22"/>
      </w:rPr>
    </w:lvl>
    <w:lvl w:ilvl="2">
      <w:start w:val="1"/>
      <w:numFmt w:val="decimal"/>
      <w:pStyle w:val="Heading3"/>
      <w:lvlText w:val="%1.%2.%3"/>
      <w:lvlJc w:val="left"/>
      <w:pPr>
        <w:ind w:left="1009" w:hanging="1009"/>
      </w:pPr>
      <w:rPr>
        <w:rFonts w:hint="default"/>
      </w:rPr>
    </w:lvl>
    <w:lvl w:ilvl="3">
      <w:start w:val="1"/>
      <w:numFmt w:val="decimal"/>
      <w:pStyle w:val="Heading4"/>
      <w:lvlText w:val="%1.%2.%3.%4"/>
      <w:lvlJc w:val="left"/>
      <w:pPr>
        <w:ind w:left="1009" w:hanging="1009"/>
      </w:pPr>
      <w:rPr>
        <w:rFonts w:hint="default"/>
      </w:rPr>
    </w:lvl>
    <w:lvl w:ilvl="4">
      <w:start w:val="1"/>
      <w:numFmt w:val="decimal"/>
      <w:pStyle w:val="Heading5"/>
      <w:lvlText w:val="%1.%2.%3.%4.%5"/>
      <w:lvlJc w:val="left"/>
      <w:pPr>
        <w:ind w:left="1009" w:hanging="1009"/>
      </w:pPr>
      <w:rPr>
        <w:rFonts w:hint="default"/>
      </w:rPr>
    </w:lvl>
    <w:lvl w:ilvl="5">
      <w:start w:val="1"/>
      <w:numFmt w:val="lowerLetter"/>
      <w:pStyle w:val="Heading6"/>
      <w:lvlText w:val="(%6)"/>
      <w:lvlJc w:val="left"/>
      <w:pPr>
        <w:ind w:left="1009" w:hanging="1009"/>
      </w:pPr>
      <w:rPr>
        <w:rFonts w:hint="default"/>
      </w:rPr>
    </w:lvl>
    <w:lvl w:ilvl="6">
      <w:start w:val="1"/>
      <w:numFmt w:val="lowerRoman"/>
      <w:pStyle w:val="Heading7"/>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4" w15:restartNumberingAfterBreak="0">
    <w:nsid w:val="5CB4408D"/>
    <w:multiLevelType w:val="hybridMultilevel"/>
    <w:tmpl w:val="41B62F50"/>
    <w:lvl w:ilvl="0" w:tplc="3374511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5E2DFF"/>
    <w:multiLevelType w:val="hybridMultilevel"/>
    <w:tmpl w:val="98662CB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5F65A7"/>
    <w:multiLevelType w:val="multilevel"/>
    <w:tmpl w:val="94E0DD0A"/>
    <w:lvl w:ilvl="0">
      <w:start w:val="1"/>
      <w:numFmt w:val="decimal"/>
      <w:pStyle w:val="HBSLevel1"/>
      <w:lvlText w:val="%1."/>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BSLevel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BSLevel3"/>
      <w:lvlText w:val="%1.%2.%3"/>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BSLevel4"/>
      <w:lvlText w:val="%1.%2.%3.%4"/>
      <w:lvlJc w:val="left"/>
      <w:pPr>
        <w:tabs>
          <w:tab w:val="num" w:pos="2517"/>
        </w:tabs>
        <w:ind w:left="2517" w:hanging="107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BSLevel5"/>
      <w:lvlText w:val="%1.%2.%3.%4.%5"/>
      <w:lvlJc w:val="left"/>
      <w:pPr>
        <w:tabs>
          <w:tab w:val="num" w:pos="3600"/>
        </w:tabs>
        <w:ind w:left="3600" w:hanging="1083"/>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68E3156C"/>
    <w:multiLevelType w:val="multilevel"/>
    <w:tmpl w:val="24704A6C"/>
    <w:lvl w:ilvl="0">
      <w:start w:val="1"/>
      <w:numFmt w:val="decimal"/>
      <w:pStyle w:val="HCRScheduleNumber1"/>
      <w:lvlText w:val="%1."/>
      <w:lvlJc w:val="left"/>
      <w:pPr>
        <w:ind w:left="1009" w:hanging="1009"/>
      </w:pPr>
      <w:rPr>
        <w:rFonts w:ascii="Arial" w:hAnsi="Arial" w:hint="default"/>
        <w:b w:val="0"/>
        <w:i w:val="0"/>
        <w:sz w:val="22"/>
      </w:rPr>
    </w:lvl>
    <w:lvl w:ilvl="1">
      <w:start w:val="1"/>
      <w:numFmt w:val="decimal"/>
      <w:pStyle w:val="HCRScheduleNumber2"/>
      <w:lvlText w:val="%1.%2"/>
      <w:lvlJc w:val="left"/>
      <w:pPr>
        <w:ind w:left="1009" w:hanging="1009"/>
      </w:pPr>
      <w:rPr>
        <w:rFonts w:ascii="Arial" w:hAnsi="Arial" w:hint="default"/>
        <w:color w:val="auto"/>
        <w:sz w:val="22"/>
      </w:rPr>
    </w:lvl>
    <w:lvl w:ilvl="2">
      <w:start w:val="1"/>
      <w:numFmt w:val="decimal"/>
      <w:pStyle w:val="HCRScheduleNumber3"/>
      <w:lvlText w:val="%1.%2.%3"/>
      <w:lvlJc w:val="left"/>
      <w:pPr>
        <w:ind w:left="1009" w:hanging="1009"/>
      </w:pPr>
      <w:rPr>
        <w:rFonts w:hint="default"/>
      </w:rPr>
    </w:lvl>
    <w:lvl w:ilvl="3">
      <w:start w:val="1"/>
      <w:numFmt w:val="decimal"/>
      <w:pStyle w:val="HCRScheduleNumber4"/>
      <w:lvlText w:val="%1.%2.%3.%4"/>
      <w:lvlJc w:val="left"/>
      <w:pPr>
        <w:ind w:left="1009" w:hanging="1009"/>
      </w:pPr>
      <w:rPr>
        <w:rFonts w:hint="default"/>
      </w:rPr>
    </w:lvl>
    <w:lvl w:ilvl="4">
      <w:start w:val="1"/>
      <w:numFmt w:val="lowerLetter"/>
      <w:pStyle w:val="HCRScheduleNumber5"/>
      <w:lvlText w:val="(%5)"/>
      <w:lvlJc w:val="left"/>
      <w:pPr>
        <w:ind w:left="1009" w:hanging="1009"/>
      </w:pPr>
      <w:rPr>
        <w:rFonts w:hint="default"/>
      </w:rPr>
    </w:lvl>
    <w:lvl w:ilvl="5">
      <w:start w:val="1"/>
      <w:numFmt w:val="lowerRoman"/>
      <w:pStyle w:val="HCRScheduleNumber6"/>
      <w:lvlText w:val="(%6)"/>
      <w:lvlJc w:val="left"/>
      <w:pPr>
        <w:ind w:left="1009" w:hanging="1009"/>
      </w:pPr>
      <w:rPr>
        <w:rFonts w:hint="default"/>
      </w:rPr>
    </w:lvl>
    <w:lvl w:ilvl="6">
      <w:start w:val="1"/>
      <w:numFmt w:val="lowerRoman"/>
      <w:lvlText w:val="(%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8" w15:restartNumberingAfterBreak="0">
    <w:nsid w:val="711B78ED"/>
    <w:multiLevelType w:val="multilevel"/>
    <w:tmpl w:val="3EDE34B4"/>
    <w:lvl w:ilvl="0">
      <w:start w:val="1"/>
      <w:numFmt w:val="lowerLetter"/>
      <w:lvlText w:val="(%1)"/>
      <w:lvlJc w:val="left"/>
      <w:pPr>
        <w:tabs>
          <w:tab w:val="left" w:pos="360"/>
        </w:tabs>
      </w:pPr>
      <w:rPr>
        <w:rFonts w:ascii="Arial" w:eastAsia="Arial" w:hAnsi="Arial"/>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8C6568"/>
    <w:multiLevelType w:val="hybridMultilevel"/>
    <w:tmpl w:val="2880114E"/>
    <w:lvl w:ilvl="0" w:tplc="50B25354">
      <w:start w:val="1"/>
      <w:numFmt w:val="lowerLetter"/>
      <w:lvlText w:val="(%1)"/>
      <w:lvlJc w:val="left"/>
      <w:pPr>
        <w:ind w:left="1068" w:hanging="360"/>
      </w:pPr>
      <w:rPr>
        <w:rFonts w:ascii="Arial" w:hAnsi="Arial" w:cs="Arial"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num w:numId="1" w16cid:durableId="1877039307">
    <w:abstractNumId w:val="7"/>
  </w:num>
  <w:num w:numId="2" w16cid:durableId="1534150457">
    <w:abstractNumId w:val="7"/>
  </w:num>
  <w:num w:numId="3" w16cid:durableId="1236236421">
    <w:abstractNumId w:val="7"/>
  </w:num>
  <w:num w:numId="4" w16cid:durableId="1237545377">
    <w:abstractNumId w:val="7"/>
  </w:num>
  <w:num w:numId="5" w16cid:durableId="1960839431">
    <w:abstractNumId w:val="7"/>
  </w:num>
  <w:num w:numId="6" w16cid:durableId="898977070">
    <w:abstractNumId w:val="7"/>
  </w:num>
  <w:num w:numId="7" w16cid:durableId="1862475852">
    <w:abstractNumId w:val="3"/>
  </w:num>
  <w:num w:numId="8" w16cid:durableId="1875464456">
    <w:abstractNumId w:val="3"/>
  </w:num>
  <w:num w:numId="9" w16cid:durableId="1627807445">
    <w:abstractNumId w:val="3"/>
  </w:num>
  <w:num w:numId="10" w16cid:durableId="1334605138">
    <w:abstractNumId w:val="3"/>
  </w:num>
  <w:num w:numId="11" w16cid:durableId="1207446358">
    <w:abstractNumId w:val="3"/>
  </w:num>
  <w:num w:numId="12" w16cid:durableId="373314276">
    <w:abstractNumId w:val="3"/>
  </w:num>
  <w:num w:numId="13" w16cid:durableId="20864122">
    <w:abstractNumId w:val="3"/>
  </w:num>
  <w:num w:numId="14" w16cid:durableId="646013995">
    <w:abstractNumId w:val="7"/>
  </w:num>
  <w:num w:numId="15" w16cid:durableId="1601720928">
    <w:abstractNumId w:val="7"/>
  </w:num>
  <w:num w:numId="16" w16cid:durableId="696351731">
    <w:abstractNumId w:val="7"/>
  </w:num>
  <w:num w:numId="17" w16cid:durableId="1989506606">
    <w:abstractNumId w:val="7"/>
  </w:num>
  <w:num w:numId="18" w16cid:durableId="64649995">
    <w:abstractNumId w:val="7"/>
  </w:num>
  <w:num w:numId="19" w16cid:durableId="1423650762">
    <w:abstractNumId w:val="7"/>
  </w:num>
  <w:num w:numId="20" w16cid:durableId="711416137">
    <w:abstractNumId w:val="6"/>
  </w:num>
  <w:num w:numId="21" w16cid:durableId="994993319">
    <w:abstractNumId w:val="0"/>
  </w:num>
  <w:num w:numId="22" w16cid:durableId="1841502663">
    <w:abstractNumId w:val="8"/>
  </w:num>
  <w:num w:numId="23" w16cid:durableId="2128044294">
    <w:abstractNumId w:val="5"/>
  </w:num>
  <w:num w:numId="24" w16cid:durableId="788664190">
    <w:abstractNumId w:val="4"/>
  </w:num>
  <w:num w:numId="25" w16cid:durableId="1020739017">
    <w:abstractNumId w:val="2"/>
  </w:num>
  <w:num w:numId="26" w16cid:durableId="1539778525">
    <w:abstractNumId w:val="1"/>
  </w:num>
  <w:num w:numId="27" w16cid:durableId="14921363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F0"/>
    <w:rsid w:val="00046C6F"/>
    <w:rsid w:val="00064C9B"/>
    <w:rsid w:val="000A7D9C"/>
    <w:rsid w:val="000B7B04"/>
    <w:rsid w:val="000F3609"/>
    <w:rsid w:val="00102183"/>
    <w:rsid w:val="0013598A"/>
    <w:rsid w:val="00160408"/>
    <w:rsid w:val="00165EFB"/>
    <w:rsid w:val="001811F0"/>
    <w:rsid w:val="00186A6B"/>
    <w:rsid w:val="001A5266"/>
    <w:rsid w:val="0020357D"/>
    <w:rsid w:val="002568B0"/>
    <w:rsid w:val="0028252C"/>
    <w:rsid w:val="00291B86"/>
    <w:rsid w:val="002A412F"/>
    <w:rsid w:val="002E4120"/>
    <w:rsid w:val="00323DF8"/>
    <w:rsid w:val="00332E78"/>
    <w:rsid w:val="003464F0"/>
    <w:rsid w:val="003526CC"/>
    <w:rsid w:val="00354D06"/>
    <w:rsid w:val="00396E88"/>
    <w:rsid w:val="003A1D1F"/>
    <w:rsid w:val="003B5DCA"/>
    <w:rsid w:val="00413C88"/>
    <w:rsid w:val="00450BFC"/>
    <w:rsid w:val="004973DE"/>
    <w:rsid w:val="00503756"/>
    <w:rsid w:val="005623C7"/>
    <w:rsid w:val="00573F8E"/>
    <w:rsid w:val="0059134E"/>
    <w:rsid w:val="0059350A"/>
    <w:rsid w:val="005B4DB4"/>
    <w:rsid w:val="00670133"/>
    <w:rsid w:val="0067271F"/>
    <w:rsid w:val="00693E93"/>
    <w:rsid w:val="006B6075"/>
    <w:rsid w:val="006C3E39"/>
    <w:rsid w:val="00700A91"/>
    <w:rsid w:val="00711BE9"/>
    <w:rsid w:val="007B039E"/>
    <w:rsid w:val="008513B8"/>
    <w:rsid w:val="008564ED"/>
    <w:rsid w:val="00874C74"/>
    <w:rsid w:val="00887DFE"/>
    <w:rsid w:val="008A3918"/>
    <w:rsid w:val="009656F0"/>
    <w:rsid w:val="00975B2B"/>
    <w:rsid w:val="009A22A1"/>
    <w:rsid w:val="009D68B9"/>
    <w:rsid w:val="009E4A46"/>
    <w:rsid w:val="00A1188F"/>
    <w:rsid w:val="00A44038"/>
    <w:rsid w:val="00A465C5"/>
    <w:rsid w:val="00A55206"/>
    <w:rsid w:val="00AA75F6"/>
    <w:rsid w:val="00AF4A63"/>
    <w:rsid w:val="00B305E1"/>
    <w:rsid w:val="00B85A8B"/>
    <w:rsid w:val="00B90C1B"/>
    <w:rsid w:val="00BF7027"/>
    <w:rsid w:val="00C1053C"/>
    <w:rsid w:val="00C4441A"/>
    <w:rsid w:val="00C76C57"/>
    <w:rsid w:val="00CA2422"/>
    <w:rsid w:val="00CA4393"/>
    <w:rsid w:val="00CC1759"/>
    <w:rsid w:val="00CD139E"/>
    <w:rsid w:val="00DD5EFC"/>
    <w:rsid w:val="00E11D7A"/>
    <w:rsid w:val="00E42E1C"/>
    <w:rsid w:val="00EF6956"/>
    <w:rsid w:val="00FC5EC8"/>
    <w:rsid w:val="00FF0855"/>
    <w:rsid w:val="00FF3F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95CA31"/>
  <w15:chartTrackingRefBased/>
  <w15:docId w15:val="{4DD6BD97-FD09-4724-9377-BC3D769B7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F0"/>
    <w:pPr>
      <w:spacing w:after="0" w:line="240"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link w:val="Heading1Char"/>
    <w:uiPriority w:val="9"/>
    <w:qFormat/>
    <w:rsid w:val="0013598A"/>
    <w:pPr>
      <w:numPr>
        <w:numId w:val="13"/>
      </w:numPr>
      <w:spacing w:before="480" w:after="240"/>
      <w:jc w:val="both"/>
      <w:outlineLvl w:val="0"/>
    </w:pPr>
    <w:rPr>
      <w:rFonts w:ascii="Arial Bold" w:eastAsiaTheme="majorEastAsia" w:hAnsi="Arial Bold" w:cstheme="majorBidi"/>
      <w:b/>
      <w:caps/>
      <w:color w:val="0A6071"/>
      <w:szCs w:val="32"/>
    </w:rPr>
  </w:style>
  <w:style w:type="paragraph" w:styleId="Heading2">
    <w:name w:val="heading 2"/>
    <w:basedOn w:val="Normal"/>
    <w:link w:val="Heading2Char"/>
    <w:uiPriority w:val="9"/>
    <w:unhideWhenUsed/>
    <w:qFormat/>
    <w:rsid w:val="0013598A"/>
    <w:pPr>
      <w:numPr>
        <w:ilvl w:val="1"/>
        <w:numId w:val="13"/>
      </w:numPr>
      <w:spacing w:after="240" w:line="360" w:lineRule="auto"/>
      <w:jc w:val="both"/>
      <w:outlineLvl w:val="1"/>
    </w:pPr>
    <w:rPr>
      <w:rFonts w:eastAsiaTheme="majorEastAsia" w:cstheme="majorBidi"/>
      <w:szCs w:val="26"/>
    </w:rPr>
  </w:style>
  <w:style w:type="paragraph" w:styleId="Heading3">
    <w:name w:val="heading 3"/>
    <w:basedOn w:val="Normal"/>
    <w:link w:val="Heading3Char"/>
    <w:uiPriority w:val="9"/>
    <w:unhideWhenUsed/>
    <w:qFormat/>
    <w:rsid w:val="0013598A"/>
    <w:pPr>
      <w:numPr>
        <w:ilvl w:val="2"/>
        <w:numId w:val="13"/>
      </w:numPr>
      <w:spacing w:after="240" w:line="360" w:lineRule="auto"/>
      <w:jc w:val="both"/>
      <w:outlineLvl w:val="2"/>
    </w:pPr>
    <w:rPr>
      <w:rFonts w:eastAsiaTheme="majorEastAsia" w:cstheme="majorBidi"/>
    </w:rPr>
  </w:style>
  <w:style w:type="paragraph" w:styleId="Heading4">
    <w:name w:val="heading 4"/>
    <w:basedOn w:val="Normal"/>
    <w:link w:val="Heading4Char"/>
    <w:uiPriority w:val="9"/>
    <w:unhideWhenUsed/>
    <w:qFormat/>
    <w:rsid w:val="0013598A"/>
    <w:pPr>
      <w:numPr>
        <w:ilvl w:val="3"/>
        <w:numId w:val="13"/>
      </w:numPr>
      <w:spacing w:after="240" w:line="360" w:lineRule="auto"/>
      <w:jc w:val="both"/>
      <w:outlineLvl w:val="3"/>
    </w:pPr>
    <w:rPr>
      <w:rFonts w:eastAsiaTheme="majorEastAsia" w:cstheme="majorBidi"/>
      <w:iCs/>
    </w:rPr>
  </w:style>
  <w:style w:type="paragraph" w:styleId="Heading5">
    <w:name w:val="heading 5"/>
    <w:basedOn w:val="Normal"/>
    <w:link w:val="Heading5Char"/>
    <w:uiPriority w:val="9"/>
    <w:unhideWhenUsed/>
    <w:qFormat/>
    <w:rsid w:val="0013598A"/>
    <w:pPr>
      <w:keepNext/>
      <w:keepLines/>
      <w:numPr>
        <w:ilvl w:val="4"/>
        <w:numId w:val="13"/>
      </w:numPr>
      <w:spacing w:after="240" w:line="360" w:lineRule="auto"/>
      <w:jc w:val="both"/>
      <w:outlineLvl w:val="4"/>
    </w:pPr>
    <w:rPr>
      <w:rFonts w:eastAsiaTheme="majorEastAsia" w:cstheme="majorBidi"/>
    </w:rPr>
  </w:style>
  <w:style w:type="paragraph" w:styleId="Heading6">
    <w:name w:val="heading 6"/>
    <w:basedOn w:val="Normal"/>
    <w:link w:val="Heading6Char"/>
    <w:uiPriority w:val="9"/>
    <w:unhideWhenUsed/>
    <w:qFormat/>
    <w:rsid w:val="0013598A"/>
    <w:pPr>
      <w:numPr>
        <w:ilvl w:val="5"/>
        <w:numId w:val="13"/>
      </w:numPr>
      <w:spacing w:after="240" w:line="360" w:lineRule="auto"/>
      <w:jc w:val="both"/>
      <w:outlineLvl w:val="5"/>
    </w:pPr>
    <w:rPr>
      <w:rFonts w:eastAsiaTheme="majorEastAsia" w:cstheme="majorBidi"/>
    </w:rPr>
  </w:style>
  <w:style w:type="paragraph" w:styleId="Heading7">
    <w:name w:val="heading 7"/>
    <w:basedOn w:val="Normal"/>
    <w:next w:val="Normal"/>
    <w:link w:val="Heading7Char"/>
    <w:uiPriority w:val="9"/>
    <w:unhideWhenUsed/>
    <w:qFormat/>
    <w:rsid w:val="0013598A"/>
    <w:pPr>
      <w:numPr>
        <w:ilvl w:val="6"/>
        <w:numId w:val="13"/>
      </w:numPr>
      <w:spacing w:after="240" w:line="360" w:lineRule="auto"/>
      <w:jc w:val="both"/>
      <w:outlineLvl w:val="6"/>
    </w:pPr>
    <w:rPr>
      <w:rFonts w:eastAsiaTheme="majorEastAsia" w:cstheme="majorBidi"/>
      <w:iCs/>
    </w:rPr>
  </w:style>
  <w:style w:type="paragraph" w:styleId="Heading8">
    <w:name w:val="heading 8"/>
    <w:basedOn w:val="Normal"/>
    <w:next w:val="Normal"/>
    <w:link w:val="Heading8Char"/>
    <w:uiPriority w:val="9"/>
    <w:unhideWhenUsed/>
    <w:qFormat/>
    <w:rsid w:val="0013598A"/>
    <w:pPr>
      <w:keepNext/>
      <w:keepLines/>
      <w:spacing w:before="40"/>
      <w:jc w:val="both"/>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464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CRDocumentBody">
    <w:name w:val="HCR Document Body"/>
    <w:basedOn w:val="Normal"/>
    <w:link w:val="HCRDocumentBodyChar"/>
    <w:qFormat/>
    <w:rsid w:val="002E4120"/>
    <w:pPr>
      <w:spacing w:after="240" w:line="360" w:lineRule="auto"/>
      <w:ind w:left="1009"/>
      <w:jc w:val="both"/>
    </w:pPr>
  </w:style>
  <w:style w:type="character" w:customStyle="1" w:styleId="HCRDocumentBodyChar">
    <w:name w:val="HCR Document Body Char"/>
    <w:basedOn w:val="DefaultParagraphFont"/>
    <w:link w:val="HCRDocumentBody"/>
    <w:rsid w:val="002E4120"/>
    <w:rPr>
      <w:rFonts w:cstheme="minorBidi"/>
    </w:rPr>
  </w:style>
  <w:style w:type="paragraph" w:customStyle="1" w:styleId="HCRDocumentBodyinBold">
    <w:name w:val="HCR Document Body in Bold"/>
    <w:basedOn w:val="HCRDocumentBody"/>
    <w:link w:val="HCRDocumentBodyinBoldChar"/>
    <w:qFormat/>
    <w:rsid w:val="002E4120"/>
    <w:rPr>
      <w:b/>
    </w:rPr>
  </w:style>
  <w:style w:type="character" w:customStyle="1" w:styleId="HCRDocumentBodyinBoldChar">
    <w:name w:val="HCR Document Body in Bold Char"/>
    <w:basedOn w:val="HCRDocumentBodyChar"/>
    <w:link w:val="HCRDocumentBodyinBold"/>
    <w:rsid w:val="002E4120"/>
    <w:rPr>
      <w:rFonts w:cstheme="minorBidi"/>
      <w:b/>
    </w:rPr>
  </w:style>
  <w:style w:type="paragraph" w:customStyle="1" w:styleId="HCRNormalDocumentText">
    <w:name w:val="HCR Normal Document Text"/>
    <w:basedOn w:val="HCRDocumentBody"/>
    <w:link w:val="HCRNormalDocumentTextChar"/>
    <w:qFormat/>
    <w:rsid w:val="002E4120"/>
    <w:pPr>
      <w:ind w:left="0"/>
    </w:pPr>
  </w:style>
  <w:style w:type="character" w:customStyle="1" w:styleId="HCRNormalDocumentTextChar">
    <w:name w:val="HCR Normal Document Text Char"/>
    <w:basedOn w:val="HCRDocumentBodyChar"/>
    <w:link w:val="HCRNormalDocumentText"/>
    <w:rsid w:val="002E4120"/>
    <w:rPr>
      <w:rFonts w:cstheme="minorBidi"/>
    </w:rPr>
  </w:style>
  <w:style w:type="paragraph" w:customStyle="1" w:styleId="HCRScheduleNumber1">
    <w:name w:val="HCR Schedule Number 1"/>
    <w:basedOn w:val="Normal"/>
    <w:link w:val="HCRScheduleNumber1Char"/>
    <w:qFormat/>
    <w:rsid w:val="002E4120"/>
    <w:pPr>
      <w:numPr>
        <w:numId w:val="19"/>
      </w:numPr>
      <w:spacing w:after="240" w:line="360" w:lineRule="auto"/>
    </w:pPr>
  </w:style>
  <w:style w:type="character" w:customStyle="1" w:styleId="HCRScheduleNumber1Char">
    <w:name w:val="HCR Schedule Number 1 Char"/>
    <w:basedOn w:val="DefaultParagraphFont"/>
    <w:link w:val="HCRScheduleNumber1"/>
    <w:rsid w:val="002E4120"/>
    <w:rPr>
      <w:rFonts w:asciiTheme="minorHAnsi" w:hAnsiTheme="minorHAnsi" w:cstheme="minorBidi"/>
    </w:rPr>
  </w:style>
  <w:style w:type="paragraph" w:customStyle="1" w:styleId="HCRScheduleNumber2">
    <w:name w:val="HCR Schedule Number 2"/>
    <w:basedOn w:val="HCRScheduleNumber1"/>
    <w:link w:val="HCRScheduleNumber2Char"/>
    <w:qFormat/>
    <w:rsid w:val="002E4120"/>
    <w:pPr>
      <w:numPr>
        <w:ilvl w:val="1"/>
      </w:numPr>
      <w:jc w:val="both"/>
    </w:pPr>
  </w:style>
  <w:style w:type="character" w:customStyle="1" w:styleId="HCRScheduleNumber2Char">
    <w:name w:val="HCR Schedule Number 2 Char"/>
    <w:basedOn w:val="HCRScheduleNumber1Char"/>
    <w:link w:val="HCRScheduleNumber2"/>
    <w:rsid w:val="002E4120"/>
    <w:rPr>
      <w:rFonts w:asciiTheme="minorHAnsi" w:hAnsiTheme="minorHAnsi" w:cstheme="minorBidi"/>
    </w:rPr>
  </w:style>
  <w:style w:type="paragraph" w:customStyle="1" w:styleId="HCRScheduleNumber3">
    <w:name w:val="HCR Schedule Number 3"/>
    <w:basedOn w:val="Normal"/>
    <w:link w:val="HCRScheduleNumber3Char"/>
    <w:qFormat/>
    <w:rsid w:val="002E4120"/>
    <w:pPr>
      <w:numPr>
        <w:ilvl w:val="2"/>
        <w:numId w:val="19"/>
      </w:numPr>
      <w:spacing w:after="240" w:line="360" w:lineRule="auto"/>
    </w:pPr>
  </w:style>
  <w:style w:type="character" w:customStyle="1" w:styleId="HCRScheduleNumber3Char">
    <w:name w:val="HCR Schedule Number 3 Char"/>
    <w:basedOn w:val="DefaultParagraphFont"/>
    <w:link w:val="HCRScheduleNumber3"/>
    <w:rsid w:val="002E4120"/>
    <w:rPr>
      <w:rFonts w:asciiTheme="minorHAnsi" w:hAnsiTheme="minorHAnsi" w:cstheme="minorBidi"/>
    </w:rPr>
  </w:style>
  <w:style w:type="paragraph" w:customStyle="1" w:styleId="HCRScheduleNumber4">
    <w:name w:val="HCR Schedule Number 4"/>
    <w:basedOn w:val="HCRScheduleNumber3"/>
    <w:link w:val="HCRScheduleNumber4Char"/>
    <w:qFormat/>
    <w:rsid w:val="002E4120"/>
    <w:pPr>
      <w:numPr>
        <w:ilvl w:val="3"/>
      </w:numPr>
    </w:pPr>
  </w:style>
  <w:style w:type="character" w:customStyle="1" w:styleId="HCRScheduleNumber4Char">
    <w:name w:val="HCR Schedule Number 4 Char"/>
    <w:basedOn w:val="HCRScheduleNumber3Char"/>
    <w:link w:val="HCRScheduleNumber4"/>
    <w:rsid w:val="002E4120"/>
    <w:rPr>
      <w:rFonts w:asciiTheme="minorHAnsi" w:hAnsiTheme="minorHAnsi" w:cstheme="minorBidi"/>
    </w:rPr>
  </w:style>
  <w:style w:type="paragraph" w:customStyle="1" w:styleId="HCRScheduleNumber5">
    <w:name w:val="HCR Schedule Number 5"/>
    <w:basedOn w:val="HCRScheduleNumber4"/>
    <w:link w:val="HCRScheduleNumber5Char"/>
    <w:qFormat/>
    <w:rsid w:val="002E4120"/>
    <w:pPr>
      <w:numPr>
        <w:ilvl w:val="4"/>
      </w:numPr>
    </w:pPr>
  </w:style>
  <w:style w:type="character" w:customStyle="1" w:styleId="HCRScheduleNumber5Char">
    <w:name w:val="HCR Schedule Number 5 Char"/>
    <w:basedOn w:val="HCRScheduleNumber4Char"/>
    <w:link w:val="HCRScheduleNumber5"/>
    <w:rsid w:val="002E4120"/>
    <w:rPr>
      <w:rFonts w:asciiTheme="minorHAnsi" w:hAnsiTheme="minorHAnsi" w:cstheme="minorBidi"/>
    </w:rPr>
  </w:style>
  <w:style w:type="paragraph" w:customStyle="1" w:styleId="HCRScheduleNumber6">
    <w:name w:val="HCR Schedule Number 6"/>
    <w:basedOn w:val="HCRScheduleNumber5"/>
    <w:link w:val="HCRScheduleNumber6Char"/>
    <w:qFormat/>
    <w:rsid w:val="002E4120"/>
    <w:pPr>
      <w:numPr>
        <w:ilvl w:val="5"/>
      </w:numPr>
    </w:pPr>
  </w:style>
  <w:style w:type="character" w:customStyle="1" w:styleId="HCRScheduleNumber6Char">
    <w:name w:val="HCR Schedule Number 6 Char"/>
    <w:basedOn w:val="HCRScheduleNumber5Char"/>
    <w:link w:val="HCRScheduleNumber6"/>
    <w:rsid w:val="002E4120"/>
    <w:rPr>
      <w:rFonts w:asciiTheme="minorHAnsi" w:hAnsiTheme="minorHAnsi" w:cstheme="minorBidi"/>
    </w:rPr>
  </w:style>
  <w:style w:type="paragraph" w:customStyle="1" w:styleId="HCRScheduleSubheadingPart">
    <w:name w:val="HCR Schedule Sub heading Part"/>
    <w:basedOn w:val="Normal"/>
    <w:link w:val="HCRScheduleSubheadingPartChar"/>
    <w:qFormat/>
    <w:rsid w:val="002E4120"/>
    <w:pPr>
      <w:spacing w:after="240"/>
      <w:jc w:val="center"/>
    </w:pPr>
    <w:rPr>
      <w:rFonts w:ascii="Arial Bold" w:hAnsi="Arial Bold"/>
      <w:b/>
    </w:rPr>
  </w:style>
  <w:style w:type="character" w:customStyle="1" w:styleId="HCRScheduleSubheadingPartChar">
    <w:name w:val="HCR Schedule Sub heading Part Char"/>
    <w:basedOn w:val="DefaultParagraphFont"/>
    <w:link w:val="HCRScheduleSubheadingPart"/>
    <w:rsid w:val="002E4120"/>
    <w:rPr>
      <w:rFonts w:ascii="Arial Bold" w:hAnsi="Arial Bold" w:cstheme="minorBidi"/>
      <w:b/>
    </w:rPr>
  </w:style>
  <w:style w:type="paragraph" w:customStyle="1" w:styleId="HCRScheduleTitle">
    <w:name w:val="HCR Schedule Title"/>
    <w:basedOn w:val="Normal"/>
    <w:next w:val="HCRScheduleSubheadingPart"/>
    <w:link w:val="HCRScheduleTitleChar"/>
    <w:qFormat/>
    <w:rsid w:val="002E4120"/>
    <w:pPr>
      <w:pageBreakBefore/>
      <w:spacing w:after="240"/>
      <w:jc w:val="center"/>
    </w:pPr>
    <w:rPr>
      <w:b/>
      <w:caps/>
      <w:color w:val="00505E"/>
    </w:rPr>
  </w:style>
  <w:style w:type="character" w:customStyle="1" w:styleId="HCRScheduleTitleChar">
    <w:name w:val="HCR Schedule Title Char"/>
    <w:basedOn w:val="DefaultParagraphFont"/>
    <w:link w:val="HCRScheduleTitle"/>
    <w:rsid w:val="002E4120"/>
    <w:rPr>
      <w:rFonts w:asciiTheme="minorHAnsi" w:hAnsiTheme="minorHAnsi" w:cstheme="minorBidi"/>
      <w:b/>
      <w:caps/>
      <w:color w:val="00505E"/>
    </w:rPr>
  </w:style>
  <w:style w:type="paragraph" w:customStyle="1" w:styleId="HCRTitleforDocuments">
    <w:name w:val="HCR Title for Documents"/>
    <w:basedOn w:val="HCRNormalDocumentText"/>
    <w:next w:val="HCRNormalDocumentText"/>
    <w:qFormat/>
    <w:rsid w:val="002E4120"/>
    <w:pPr>
      <w:spacing w:before="240"/>
    </w:pPr>
    <w:rPr>
      <w:b/>
      <w:color w:val="0A6071"/>
    </w:rPr>
  </w:style>
  <w:style w:type="character" w:customStyle="1" w:styleId="Heading1Char">
    <w:name w:val="Heading 1 Char"/>
    <w:basedOn w:val="DefaultParagraphFont"/>
    <w:link w:val="Heading1"/>
    <w:uiPriority w:val="9"/>
    <w:rsid w:val="0013598A"/>
    <w:rPr>
      <w:rFonts w:ascii="Arial Bold" w:eastAsiaTheme="majorEastAsia" w:hAnsi="Arial Bold" w:cstheme="majorBidi"/>
      <w:b/>
      <w:caps/>
      <w:color w:val="0A6071"/>
      <w:szCs w:val="32"/>
    </w:rPr>
  </w:style>
  <w:style w:type="character" w:customStyle="1" w:styleId="Heading2Char">
    <w:name w:val="Heading 2 Char"/>
    <w:basedOn w:val="DefaultParagraphFont"/>
    <w:link w:val="Heading2"/>
    <w:uiPriority w:val="9"/>
    <w:rsid w:val="0013598A"/>
    <w:rPr>
      <w:rFonts w:eastAsiaTheme="majorEastAsia" w:cstheme="majorBidi"/>
      <w:szCs w:val="26"/>
    </w:rPr>
  </w:style>
  <w:style w:type="character" w:customStyle="1" w:styleId="Heading3Char">
    <w:name w:val="Heading 3 Char"/>
    <w:basedOn w:val="DefaultParagraphFont"/>
    <w:link w:val="Heading3"/>
    <w:uiPriority w:val="9"/>
    <w:rsid w:val="0013598A"/>
    <w:rPr>
      <w:rFonts w:eastAsiaTheme="majorEastAsia" w:cstheme="majorBidi"/>
      <w:szCs w:val="24"/>
    </w:rPr>
  </w:style>
  <w:style w:type="character" w:customStyle="1" w:styleId="Heading4Char">
    <w:name w:val="Heading 4 Char"/>
    <w:basedOn w:val="DefaultParagraphFont"/>
    <w:link w:val="Heading4"/>
    <w:uiPriority w:val="9"/>
    <w:rsid w:val="0013598A"/>
    <w:rPr>
      <w:rFonts w:eastAsiaTheme="majorEastAsia" w:cstheme="majorBidi"/>
      <w:iCs/>
    </w:rPr>
  </w:style>
  <w:style w:type="character" w:customStyle="1" w:styleId="Heading5Char">
    <w:name w:val="Heading 5 Char"/>
    <w:basedOn w:val="DefaultParagraphFont"/>
    <w:link w:val="Heading5"/>
    <w:uiPriority w:val="9"/>
    <w:rsid w:val="0013598A"/>
    <w:rPr>
      <w:rFonts w:eastAsiaTheme="majorEastAsia" w:cstheme="majorBidi"/>
    </w:rPr>
  </w:style>
  <w:style w:type="character" w:customStyle="1" w:styleId="Heading6Char">
    <w:name w:val="Heading 6 Char"/>
    <w:basedOn w:val="DefaultParagraphFont"/>
    <w:link w:val="Heading6"/>
    <w:uiPriority w:val="9"/>
    <w:rsid w:val="0013598A"/>
    <w:rPr>
      <w:rFonts w:eastAsiaTheme="majorEastAsia" w:cstheme="majorBidi"/>
    </w:rPr>
  </w:style>
  <w:style w:type="character" w:customStyle="1" w:styleId="Heading7Char">
    <w:name w:val="Heading 7 Char"/>
    <w:basedOn w:val="DefaultParagraphFont"/>
    <w:link w:val="Heading7"/>
    <w:uiPriority w:val="9"/>
    <w:rsid w:val="0013598A"/>
    <w:rPr>
      <w:rFonts w:eastAsiaTheme="majorEastAsia" w:cstheme="majorBidi"/>
      <w:iCs/>
    </w:rPr>
  </w:style>
  <w:style w:type="character" w:customStyle="1" w:styleId="Heading8Char">
    <w:name w:val="Heading 8 Char"/>
    <w:basedOn w:val="DefaultParagraphFont"/>
    <w:link w:val="Heading8"/>
    <w:uiPriority w:val="9"/>
    <w:rsid w:val="0013598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464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4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F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4F0"/>
    <w:pPr>
      <w:spacing w:before="160"/>
      <w:jc w:val="center"/>
    </w:pPr>
    <w:rPr>
      <w:i/>
      <w:iCs/>
      <w:color w:val="404040" w:themeColor="text1" w:themeTint="BF"/>
    </w:rPr>
  </w:style>
  <w:style w:type="character" w:customStyle="1" w:styleId="QuoteChar">
    <w:name w:val="Quote Char"/>
    <w:basedOn w:val="DefaultParagraphFont"/>
    <w:link w:val="Quote"/>
    <w:uiPriority w:val="29"/>
    <w:rsid w:val="003464F0"/>
    <w:rPr>
      <w:i/>
      <w:iCs/>
      <w:color w:val="404040" w:themeColor="text1" w:themeTint="BF"/>
    </w:rPr>
  </w:style>
  <w:style w:type="paragraph" w:styleId="ListParagraph">
    <w:name w:val="List Paragraph"/>
    <w:basedOn w:val="Normal"/>
    <w:uiPriority w:val="34"/>
    <w:qFormat/>
    <w:rsid w:val="003464F0"/>
    <w:pPr>
      <w:ind w:left="720"/>
      <w:contextualSpacing/>
    </w:pPr>
  </w:style>
  <w:style w:type="character" w:styleId="IntenseEmphasis">
    <w:name w:val="Intense Emphasis"/>
    <w:basedOn w:val="DefaultParagraphFont"/>
    <w:uiPriority w:val="21"/>
    <w:qFormat/>
    <w:rsid w:val="003464F0"/>
    <w:rPr>
      <w:i/>
      <w:iCs/>
      <w:color w:val="0F4761" w:themeColor="accent1" w:themeShade="BF"/>
    </w:rPr>
  </w:style>
  <w:style w:type="paragraph" w:styleId="IntenseQuote">
    <w:name w:val="Intense Quote"/>
    <w:basedOn w:val="Normal"/>
    <w:next w:val="Normal"/>
    <w:link w:val="IntenseQuoteChar"/>
    <w:uiPriority w:val="30"/>
    <w:qFormat/>
    <w:rsid w:val="00346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F0"/>
    <w:rPr>
      <w:i/>
      <w:iCs/>
      <w:color w:val="0F4761" w:themeColor="accent1" w:themeShade="BF"/>
    </w:rPr>
  </w:style>
  <w:style w:type="character" w:styleId="IntenseReference">
    <w:name w:val="Intense Reference"/>
    <w:basedOn w:val="DefaultParagraphFont"/>
    <w:uiPriority w:val="32"/>
    <w:qFormat/>
    <w:rsid w:val="003464F0"/>
    <w:rPr>
      <w:b/>
      <w:bCs/>
      <w:smallCaps/>
      <w:color w:val="0F4761" w:themeColor="accent1" w:themeShade="BF"/>
      <w:spacing w:val="5"/>
    </w:rPr>
  </w:style>
  <w:style w:type="character" w:styleId="Hyperlink">
    <w:name w:val="Hyperlink"/>
    <w:basedOn w:val="DefaultParagraphFont"/>
    <w:uiPriority w:val="99"/>
    <w:unhideWhenUsed/>
    <w:rsid w:val="003464F0"/>
    <w:rPr>
      <w:color w:val="467886" w:themeColor="hyperlink"/>
      <w:u w:val="single"/>
    </w:rPr>
  </w:style>
  <w:style w:type="paragraph" w:customStyle="1" w:styleId="HBSLevel1">
    <w:name w:val="HBS Level 1"/>
    <w:basedOn w:val="Normal"/>
    <w:qFormat/>
    <w:rsid w:val="003464F0"/>
    <w:pPr>
      <w:numPr>
        <w:numId w:val="20"/>
      </w:numPr>
      <w:adjustRightInd w:val="0"/>
      <w:spacing w:after="240"/>
      <w:jc w:val="both"/>
      <w:outlineLvl w:val="0"/>
    </w:pPr>
    <w:rPr>
      <w:rFonts w:ascii="Times New Roman" w:hAnsi="Times New Roman"/>
      <w:kern w:val="0"/>
      <w:lang w:eastAsia="en-GB"/>
      <w14:ligatures w14:val="none"/>
    </w:rPr>
  </w:style>
  <w:style w:type="paragraph" w:customStyle="1" w:styleId="HBSLevel2">
    <w:name w:val="HBS Level 2"/>
    <w:basedOn w:val="Normal"/>
    <w:qFormat/>
    <w:rsid w:val="003464F0"/>
    <w:pPr>
      <w:numPr>
        <w:ilvl w:val="1"/>
        <w:numId w:val="20"/>
      </w:numPr>
      <w:adjustRightInd w:val="0"/>
      <w:spacing w:after="240"/>
      <w:jc w:val="both"/>
      <w:outlineLvl w:val="1"/>
    </w:pPr>
    <w:rPr>
      <w:rFonts w:ascii="Times New Roman" w:hAnsi="Times New Roman"/>
      <w:kern w:val="0"/>
      <w:lang w:eastAsia="en-GB"/>
      <w14:ligatures w14:val="none"/>
    </w:rPr>
  </w:style>
  <w:style w:type="paragraph" w:customStyle="1" w:styleId="HBSLevel3">
    <w:name w:val="HBS Level 3"/>
    <w:basedOn w:val="Normal"/>
    <w:qFormat/>
    <w:rsid w:val="003464F0"/>
    <w:pPr>
      <w:numPr>
        <w:ilvl w:val="2"/>
        <w:numId w:val="20"/>
      </w:numPr>
      <w:spacing w:after="240"/>
      <w:jc w:val="both"/>
      <w:outlineLvl w:val="2"/>
    </w:pPr>
    <w:rPr>
      <w:rFonts w:ascii="Times New Roman" w:hAnsi="Times New Roman"/>
      <w:kern w:val="0"/>
      <w:lang w:eastAsia="en-GB"/>
      <w14:ligatures w14:val="none"/>
    </w:rPr>
  </w:style>
  <w:style w:type="paragraph" w:customStyle="1" w:styleId="HBSLevel4">
    <w:name w:val="HBS Level 4"/>
    <w:basedOn w:val="Normal"/>
    <w:qFormat/>
    <w:rsid w:val="003464F0"/>
    <w:pPr>
      <w:numPr>
        <w:ilvl w:val="3"/>
        <w:numId w:val="20"/>
      </w:numPr>
      <w:spacing w:after="240"/>
      <w:jc w:val="both"/>
      <w:outlineLvl w:val="3"/>
    </w:pPr>
    <w:rPr>
      <w:rFonts w:ascii="Times New Roman" w:hAnsi="Times New Roman"/>
      <w:snapToGrid w:val="0"/>
      <w:color w:val="000000"/>
      <w:w w:val="0"/>
      <w:kern w:val="0"/>
      <w:lang w:eastAsia="en-GB"/>
      <w14:ligatures w14:val="none"/>
    </w:rPr>
  </w:style>
  <w:style w:type="paragraph" w:customStyle="1" w:styleId="HBSLevel5">
    <w:name w:val="HBS Level 5"/>
    <w:basedOn w:val="Normal"/>
    <w:qFormat/>
    <w:rsid w:val="003464F0"/>
    <w:pPr>
      <w:numPr>
        <w:ilvl w:val="4"/>
        <w:numId w:val="20"/>
      </w:numPr>
      <w:adjustRightInd w:val="0"/>
      <w:spacing w:after="240"/>
      <w:jc w:val="both"/>
      <w:outlineLvl w:val="4"/>
    </w:pPr>
    <w:rPr>
      <w:rFonts w:ascii="Times New Roman" w:hAnsi="Times New Roman"/>
      <w:kern w:val="0"/>
      <w:lang w:eastAsia="en-GB"/>
      <w14:ligatures w14:val="none"/>
    </w:rPr>
  </w:style>
  <w:style w:type="paragraph" w:customStyle="1" w:styleId="TitleClause">
    <w:name w:val="Title Clause"/>
    <w:basedOn w:val="Normal"/>
    <w:rsid w:val="003464F0"/>
    <w:pPr>
      <w:keepNext/>
      <w:numPr>
        <w:numId w:val="21"/>
      </w:numPr>
      <w:spacing w:before="240" w:after="240" w:line="300" w:lineRule="atLeast"/>
      <w:jc w:val="both"/>
      <w:outlineLvl w:val="0"/>
    </w:pPr>
    <w:rPr>
      <w:rFonts w:ascii="Arial" w:eastAsia="Arial Unicode MS" w:hAnsi="Arial" w:cs="Arial"/>
      <w:b/>
      <w:color w:val="000000"/>
      <w:kern w:val="28"/>
      <w:sz w:val="22"/>
      <w:szCs w:val="20"/>
      <w14:ligatures w14:val="none"/>
    </w:rPr>
  </w:style>
  <w:style w:type="paragraph" w:customStyle="1" w:styleId="ParaClause">
    <w:name w:val="Para Clause"/>
    <w:basedOn w:val="Normal"/>
    <w:rsid w:val="003464F0"/>
    <w:pPr>
      <w:spacing w:before="120" w:after="120" w:line="300" w:lineRule="atLeast"/>
      <w:ind w:left="720"/>
      <w:jc w:val="both"/>
    </w:pPr>
    <w:rPr>
      <w:rFonts w:ascii="Arial" w:eastAsia="Arial Unicode MS" w:hAnsi="Arial" w:cs="Arial"/>
      <w:color w:val="000000"/>
      <w:kern w:val="0"/>
      <w:sz w:val="22"/>
      <w:szCs w:val="20"/>
      <w14:ligatures w14:val="none"/>
    </w:rPr>
  </w:style>
  <w:style w:type="paragraph" w:customStyle="1" w:styleId="Parasubclause1">
    <w:name w:val="Para subclause 1"/>
    <w:aliases w:val="BIWS Heading 2"/>
    <w:basedOn w:val="Normal"/>
    <w:rsid w:val="003464F0"/>
    <w:pPr>
      <w:spacing w:before="240" w:after="120" w:line="300" w:lineRule="atLeast"/>
      <w:ind w:left="720"/>
      <w:jc w:val="both"/>
    </w:pPr>
    <w:rPr>
      <w:rFonts w:ascii="Arial" w:eastAsia="Arial Unicode MS" w:hAnsi="Arial" w:cs="Arial"/>
      <w:color w:val="000000"/>
      <w:kern w:val="0"/>
      <w:sz w:val="22"/>
      <w:szCs w:val="20"/>
      <w14:ligatures w14:val="none"/>
    </w:rPr>
  </w:style>
  <w:style w:type="paragraph" w:customStyle="1" w:styleId="Untitledsubclause1">
    <w:name w:val="Untitled subclause 1"/>
    <w:basedOn w:val="Normal"/>
    <w:rsid w:val="003464F0"/>
    <w:pPr>
      <w:numPr>
        <w:ilvl w:val="1"/>
        <w:numId w:val="21"/>
      </w:numPr>
      <w:spacing w:before="280" w:after="120" w:line="300" w:lineRule="atLeast"/>
      <w:jc w:val="both"/>
      <w:outlineLvl w:val="1"/>
    </w:pPr>
    <w:rPr>
      <w:rFonts w:ascii="Arial" w:eastAsia="Arial Unicode MS" w:hAnsi="Arial" w:cs="Arial"/>
      <w:color w:val="000000"/>
      <w:kern w:val="0"/>
      <w:sz w:val="22"/>
      <w:szCs w:val="20"/>
      <w14:ligatures w14:val="none"/>
    </w:rPr>
  </w:style>
  <w:style w:type="paragraph" w:customStyle="1" w:styleId="Untitledsubclause2">
    <w:name w:val="Untitled subclause 2"/>
    <w:basedOn w:val="Normal"/>
    <w:rsid w:val="003464F0"/>
    <w:pPr>
      <w:numPr>
        <w:ilvl w:val="2"/>
        <w:numId w:val="21"/>
      </w:numPr>
      <w:spacing w:after="120" w:line="300" w:lineRule="atLeast"/>
      <w:jc w:val="both"/>
      <w:outlineLvl w:val="2"/>
    </w:pPr>
    <w:rPr>
      <w:rFonts w:ascii="Arial" w:eastAsia="Arial Unicode MS" w:hAnsi="Arial" w:cs="Arial"/>
      <w:color w:val="000000"/>
      <w:kern w:val="0"/>
      <w:sz w:val="22"/>
      <w:szCs w:val="20"/>
      <w14:ligatures w14:val="none"/>
    </w:rPr>
  </w:style>
  <w:style w:type="paragraph" w:customStyle="1" w:styleId="Untitledsubclause3">
    <w:name w:val="Untitled subclause 3"/>
    <w:basedOn w:val="Normal"/>
    <w:rsid w:val="003464F0"/>
    <w:pPr>
      <w:numPr>
        <w:ilvl w:val="3"/>
        <w:numId w:val="21"/>
      </w:numPr>
      <w:tabs>
        <w:tab w:val="left" w:pos="2261"/>
      </w:tabs>
      <w:spacing w:after="120" w:line="300" w:lineRule="atLeast"/>
      <w:jc w:val="both"/>
      <w:outlineLvl w:val="3"/>
    </w:pPr>
    <w:rPr>
      <w:rFonts w:ascii="Arial" w:eastAsia="Arial Unicode MS" w:hAnsi="Arial" w:cs="Arial"/>
      <w:color w:val="000000"/>
      <w:kern w:val="0"/>
      <w:sz w:val="22"/>
      <w:szCs w:val="20"/>
      <w14:ligatures w14:val="none"/>
    </w:rPr>
  </w:style>
  <w:style w:type="paragraph" w:customStyle="1" w:styleId="Untitledsubclause4">
    <w:name w:val="Untitled subclause 4"/>
    <w:basedOn w:val="Normal"/>
    <w:rsid w:val="003464F0"/>
    <w:pPr>
      <w:numPr>
        <w:ilvl w:val="4"/>
        <w:numId w:val="21"/>
      </w:numPr>
      <w:spacing w:after="120" w:line="300" w:lineRule="atLeast"/>
      <w:jc w:val="both"/>
      <w:outlineLvl w:val="4"/>
    </w:pPr>
    <w:rPr>
      <w:rFonts w:ascii="Arial" w:eastAsia="Arial Unicode MS" w:hAnsi="Arial" w:cs="Arial"/>
      <w:color w:val="000000"/>
      <w:kern w:val="0"/>
      <w:sz w:val="22"/>
      <w:szCs w:val="20"/>
      <w14:ligatures w14:val="none"/>
    </w:rPr>
  </w:style>
  <w:style w:type="paragraph" w:styleId="Header">
    <w:name w:val="header"/>
    <w:basedOn w:val="Normal"/>
    <w:link w:val="HeaderChar"/>
    <w:uiPriority w:val="99"/>
    <w:unhideWhenUsed/>
    <w:rsid w:val="002A412F"/>
    <w:pPr>
      <w:tabs>
        <w:tab w:val="center" w:pos="4513"/>
        <w:tab w:val="right" w:pos="9026"/>
      </w:tabs>
    </w:pPr>
  </w:style>
  <w:style w:type="character" w:customStyle="1" w:styleId="HeaderChar">
    <w:name w:val="Header Char"/>
    <w:basedOn w:val="DefaultParagraphFont"/>
    <w:link w:val="Header"/>
    <w:uiPriority w:val="99"/>
    <w:rsid w:val="002A412F"/>
    <w:rPr>
      <w:rFonts w:asciiTheme="minorHAnsi" w:eastAsiaTheme="minorHAnsi" w:hAnsiTheme="minorHAnsi" w:cstheme="minorBidi"/>
      <w:kern w:val="2"/>
      <w:sz w:val="24"/>
      <w:szCs w:val="24"/>
      <w:lang w:eastAsia="en-US"/>
      <w14:ligatures w14:val="standardContextual"/>
    </w:rPr>
  </w:style>
  <w:style w:type="paragraph" w:styleId="Footer">
    <w:name w:val="footer"/>
    <w:basedOn w:val="Normal"/>
    <w:link w:val="FooterChar"/>
    <w:uiPriority w:val="99"/>
    <w:unhideWhenUsed/>
    <w:rsid w:val="002A412F"/>
    <w:pPr>
      <w:tabs>
        <w:tab w:val="center" w:pos="4513"/>
        <w:tab w:val="right" w:pos="9026"/>
      </w:tabs>
    </w:pPr>
  </w:style>
  <w:style w:type="character" w:customStyle="1" w:styleId="FooterChar">
    <w:name w:val="Footer Char"/>
    <w:basedOn w:val="DefaultParagraphFont"/>
    <w:link w:val="Footer"/>
    <w:uiPriority w:val="99"/>
    <w:rsid w:val="002A412F"/>
    <w:rPr>
      <w:rFonts w:asciiTheme="minorHAnsi" w:eastAsiaTheme="minorHAnsi" w:hAnsiTheme="minorHAnsi" w:cstheme="minorBidi"/>
      <w:kern w:val="2"/>
      <w:sz w:val="24"/>
      <w:szCs w:val="24"/>
      <w:lang w:eastAsia="en-US"/>
      <w14:ligatures w14:val="standardContextual"/>
    </w:rPr>
  </w:style>
  <w:style w:type="paragraph" w:styleId="Revision">
    <w:name w:val="Revision"/>
    <w:hidden/>
    <w:uiPriority w:val="99"/>
    <w:semiHidden/>
    <w:rsid w:val="00B85A8B"/>
    <w:pPr>
      <w:spacing w:after="0" w:line="240" w:lineRule="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CD139E"/>
    <w:rPr>
      <w:sz w:val="16"/>
      <w:szCs w:val="16"/>
    </w:rPr>
  </w:style>
  <w:style w:type="paragraph" w:styleId="CommentText">
    <w:name w:val="annotation text"/>
    <w:basedOn w:val="Normal"/>
    <w:link w:val="CommentTextChar"/>
    <w:uiPriority w:val="99"/>
    <w:unhideWhenUsed/>
    <w:rsid w:val="00CD139E"/>
    <w:rPr>
      <w:sz w:val="20"/>
      <w:szCs w:val="20"/>
    </w:rPr>
  </w:style>
  <w:style w:type="character" w:customStyle="1" w:styleId="CommentTextChar">
    <w:name w:val="Comment Text Char"/>
    <w:basedOn w:val="DefaultParagraphFont"/>
    <w:link w:val="CommentText"/>
    <w:uiPriority w:val="99"/>
    <w:rsid w:val="00CD139E"/>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CD139E"/>
    <w:rPr>
      <w:b/>
      <w:bCs/>
    </w:rPr>
  </w:style>
  <w:style w:type="character" w:customStyle="1" w:styleId="CommentSubjectChar">
    <w:name w:val="Comment Subject Char"/>
    <w:basedOn w:val="CommentTextChar"/>
    <w:link w:val="CommentSubject"/>
    <w:uiPriority w:val="99"/>
    <w:semiHidden/>
    <w:rsid w:val="00CD139E"/>
    <w:rPr>
      <w:rFonts w:asciiTheme="minorHAnsi" w:eastAsiaTheme="minorHAnsi" w:hAnsiTheme="minorHAnsi" w:cstheme="minorBidi"/>
      <w:b/>
      <w:bCs/>
      <w:kern w:val="2"/>
      <w:sz w:val="20"/>
      <w:szCs w:val="20"/>
      <w:lang w:eastAsia="en-US"/>
      <w14:ligatures w14:val="standardContextual"/>
    </w:rPr>
  </w:style>
  <w:style w:type="table" w:styleId="TableGrid">
    <w:name w:val="Table Grid"/>
    <w:basedOn w:val="TableNormal"/>
    <w:uiPriority w:val="39"/>
    <w:rsid w:val="00A55206"/>
    <w:pPr>
      <w:spacing w:after="0" w:line="240" w:lineRule="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568B0"/>
    <w:pPr>
      <w:spacing w:after="0" w:line="240" w:lineRule="auto"/>
    </w:pPr>
    <w:rPr>
      <w:rFonts w:ascii="Aptos" w:eastAsia="Aptos" w:hAnsi="Aptos" w:cs="Times New Roman"/>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5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Heading1"/>
    <w:qFormat/>
    <w:rsid w:val="002568B0"/>
    <w:pPr>
      <w:keepNext/>
      <w:numPr>
        <w:numId w:val="26"/>
      </w:numPr>
      <w:spacing w:before="240"/>
    </w:pPr>
    <w:rPr>
      <w:rFonts w:ascii="Arial" w:eastAsia="Arial Unicode MS" w:hAnsi="Arial" w:cs="Arial"/>
      <w:color w:val="023A3A"/>
      <w:kern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how-to-report-a-serious-incident-in-your-charit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media/5bd706d9ed915d789dcd63ef/RSI_guidance_what_to_do_if_something_goes_wrong_Examples_table_deciding_what_to_report.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CBD01-F447-446F-999A-6FB21D32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3425</Words>
  <Characters>19528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HCR</dc:creator>
  <cp:keywords/>
  <dc:description/>
  <cp:lastModifiedBy>Victoria Bywater</cp:lastModifiedBy>
  <cp:revision>3</cp:revision>
  <dcterms:created xsi:type="dcterms:W3CDTF">2025-11-10T14:36:00Z</dcterms:created>
  <dcterms:modified xsi:type="dcterms:W3CDTF">2025-11-10T14:36:00Z</dcterms:modified>
</cp:coreProperties>
</file>