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EC4B" w14:textId="77777777" w:rsidR="00A72E95" w:rsidRPr="00AB166C" w:rsidRDefault="00A72E95" w:rsidP="00A72E95">
      <w:pPr>
        <w:spacing w:after="160" w:line="256" w:lineRule="auto"/>
        <w:rPr>
          <w:rFonts w:ascii="Arial" w:eastAsia="Calibri" w:hAnsi="Arial" w:cs="Arial"/>
          <w:b/>
          <w:bCs/>
          <w:color w:val="023A3A"/>
          <w:sz w:val="22"/>
        </w:rPr>
      </w:pPr>
    </w:p>
    <w:p w14:paraId="0085BF3C" w14:textId="77777777" w:rsidR="00A72E95" w:rsidRPr="00AB166C" w:rsidRDefault="00A72E95" w:rsidP="00A72E95">
      <w:pPr>
        <w:spacing w:after="160" w:line="256" w:lineRule="auto"/>
        <w:rPr>
          <w:rFonts w:ascii="Arial" w:eastAsia="Calibri" w:hAnsi="Arial" w:cs="Arial"/>
          <w:b/>
          <w:bCs/>
          <w:color w:val="023A3A"/>
          <w:sz w:val="22"/>
        </w:rPr>
      </w:pPr>
    </w:p>
    <w:p w14:paraId="260606F0" w14:textId="77777777" w:rsidR="00A72E95" w:rsidRPr="00AB166C" w:rsidRDefault="00A72E95" w:rsidP="00A72E95">
      <w:pPr>
        <w:spacing w:after="160" w:line="256" w:lineRule="auto"/>
        <w:jc w:val="center"/>
        <w:rPr>
          <w:rFonts w:ascii="Arial" w:eastAsia="Calibri" w:hAnsi="Arial" w:cs="Arial"/>
          <w:b/>
          <w:bCs/>
          <w:color w:val="023A3A"/>
          <w:sz w:val="22"/>
        </w:rPr>
      </w:pPr>
    </w:p>
    <w:p w14:paraId="5044EA1F" w14:textId="77777777" w:rsidR="00A72E95" w:rsidRPr="00AB166C" w:rsidRDefault="00A72E95" w:rsidP="00A72E95">
      <w:pPr>
        <w:spacing w:after="160" w:line="256" w:lineRule="auto"/>
        <w:jc w:val="center"/>
        <w:rPr>
          <w:rFonts w:ascii="Arial" w:eastAsia="Calibri" w:hAnsi="Arial" w:cs="Arial"/>
          <w:b/>
          <w:bCs/>
          <w:color w:val="023A3A"/>
          <w:sz w:val="22"/>
        </w:rPr>
      </w:pPr>
    </w:p>
    <w:p w14:paraId="7ED690CB" w14:textId="77777777" w:rsidR="00A72E95" w:rsidRPr="00AB166C" w:rsidRDefault="00A72E95" w:rsidP="00A72E95">
      <w:pPr>
        <w:spacing w:after="160" w:line="256" w:lineRule="auto"/>
        <w:jc w:val="center"/>
        <w:rPr>
          <w:rFonts w:ascii="Arial" w:eastAsia="Calibri" w:hAnsi="Arial" w:cs="Arial"/>
          <w:b/>
          <w:bCs/>
          <w:color w:val="023A3A"/>
          <w:sz w:val="22"/>
        </w:rPr>
      </w:pPr>
    </w:p>
    <w:p w14:paraId="087DC911" w14:textId="77777777" w:rsidR="00A72E95" w:rsidRPr="00AB166C" w:rsidRDefault="00A72E95" w:rsidP="00A72E95">
      <w:pPr>
        <w:spacing w:after="160" w:line="256" w:lineRule="auto"/>
        <w:jc w:val="center"/>
        <w:rPr>
          <w:rFonts w:ascii="Arial" w:eastAsia="Calibri" w:hAnsi="Arial" w:cs="Arial"/>
          <w:b/>
          <w:bCs/>
          <w:color w:val="023A3A"/>
          <w:sz w:val="32"/>
          <w:szCs w:val="32"/>
        </w:rPr>
      </w:pPr>
      <w:r w:rsidRPr="00AB166C">
        <w:rPr>
          <w:rFonts w:ascii="Arial" w:eastAsia="Calibri" w:hAnsi="Arial" w:cs="Arial"/>
          <w:b/>
          <w:bCs/>
          <w:color w:val="023A3A"/>
          <w:sz w:val="32"/>
          <w:szCs w:val="32"/>
        </w:rPr>
        <w:t xml:space="preserve">Financial </w:t>
      </w:r>
      <w:r>
        <w:rPr>
          <w:rFonts w:ascii="Arial" w:eastAsia="Calibri" w:hAnsi="Arial" w:cs="Arial"/>
          <w:b/>
          <w:bCs/>
          <w:color w:val="023A3A"/>
          <w:sz w:val="32"/>
          <w:szCs w:val="32"/>
        </w:rPr>
        <w:t>Reserves</w:t>
      </w:r>
      <w:r w:rsidRPr="00AB166C">
        <w:rPr>
          <w:rFonts w:ascii="Arial" w:eastAsia="Calibri" w:hAnsi="Arial" w:cs="Arial"/>
          <w:b/>
          <w:bCs/>
          <w:color w:val="023A3A"/>
          <w:sz w:val="32"/>
          <w:szCs w:val="32"/>
        </w:rPr>
        <w:t xml:space="preserve"> Policy</w:t>
      </w:r>
    </w:p>
    <w:p w14:paraId="5C973477" w14:textId="77777777" w:rsidR="00A72E95" w:rsidRPr="00AB166C" w:rsidRDefault="00A72E95" w:rsidP="00A72E95">
      <w:pPr>
        <w:spacing w:after="160" w:line="256" w:lineRule="auto"/>
        <w:jc w:val="center"/>
        <w:rPr>
          <w:rFonts w:ascii="Arial" w:eastAsia="Calibri" w:hAnsi="Arial" w:cs="Arial"/>
          <w:b/>
          <w:bCs/>
          <w:color w:val="023A3A"/>
          <w:sz w:val="32"/>
          <w:szCs w:val="32"/>
        </w:rPr>
      </w:pPr>
    </w:p>
    <w:p w14:paraId="2FC4A847" w14:textId="77777777" w:rsidR="00A72E95" w:rsidRPr="00AB166C" w:rsidRDefault="00A72E95" w:rsidP="00A72E95">
      <w:pPr>
        <w:spacing w:after="160" w:line="256" w:lineRule="auto"/>
        <w:jc w:val="center"/>
        <w:rPr>
          <w:rFonts w:ascii="Arial" w:eastAsia="Calibri" w:hAnsi="Arial" w:cs="Arial"/>
          <w:b/>
          <w:bCs/>
          <w:color w:val="023A3A"/>
          <w:sz w:val="32"/>
          <w:szCs w:val="32"/>
        </w:rPr>
      </w:pPr>
      <w:r w:rsidRPr="00AB166C">
        <w:rPr>
          <w:rFonts w:ascii="Arial" w:eastAsia="Calibri" w:hAnsi="Arial" w:cs="Arial"/>
          <w:b/>
          <w:bCs/>
          <w:color w:val="023A3A"/>
          <w:sz w:val="32"/>
          <w:szCs w:val="32"/>
        </w:rPr>
        <w:t>For</w:t>
      </w:r>
    </w:p>
    <w:p w14:paraId="2678669D" w14:textId="77777777" w:rsidR="00A72E95" w:rsidRPr="00AB166C" w:rsidRDefault="00A72E95" w:rsidP="00A72E95">
      <w:pPr>
        <w:spacing w:after="160" w:line="256" w:lineRule="auto"/>
        <w:jc w:val="center"/>
        <w:rPr>
          <w:rFonts w:ascii="Arial" w:eastAsia="Calibri" w:hAnsi="Arial" w:cs="Arial"/>
          <w:b/>
          <w:bCs/>
          <w:color w:val="023A3A"/>
          <w:sz w:val="32"/>
          <w:szCs w:val="32"/>
        </w:rPr>
      </w:pPr>
    </w:p>
    <w:p w14:paraId="74055F10" w14:textId="77777777" w:rsidR="00A72E95" w:rsidRPr="00AB166C" w:rsidRDefault="00A72E95" w:rsidP="00A72E95">
      <w:pPr>
        <w:spacing w:after="160" w:line="256" w:lineRule="auto"/>
        <w:jc w:val="center"/>
        <w:rPr>
          <w:rFonts w:ascii="Arial" w:eastAsia="Calibri" w:hAnsi="Arial" w:cs="Arial"/>
          <w:color w:val="023A3A"/>
          <w:sz w:val="22"/>
        </w:rPr>
      </w:pPr>
      <w:r w:rsidRPr="00AB166C">
        <w:rPr>
          <w:rFonts w:ascii="Arial" w:eastAsia="Calibri" w:hAnsi="Arial" w:cs="Arial"/>
          <w:b/>
          <w:bCs/>
          <w:color w:val="023A3A"/>
          <w:sz w:val="32"/>
          <w:szCs w:val="32"/>
        </w:rPr>
        <w:t>Society of Agriculture</w:t>
      </w:r>
      <w:r w:rsidRPr="00AB166C">
        <w:rPr>
          <w:rFonts w:ascii="Arial" w:eastAsia="Calibri" w:hAnsi="Arial" w:cs="Arial"/>
          <w:color w:val="023A3A"/>
          <w:sz w:val="22"/>
        </w:rPr>
        <w:t xml:space="preserve"> </w:t>
      </w:r>
    </w:p>
    <w:p w14:paraId="0D1CD457" w14:textId="77777777" w:rsidR="00A72E95" w:rsidRPr="00AB166C" w:rsidRDefault="00A72E95" w:rsidP="00A72E95">
      <w:pPr>
        <w:spacing w:after="160" w:line="256" w:lineRule="auto"/>
        <w:jc w:val="center"/>
        <w:rPr>
          <w:rFonts w:ascii="Arial" w:eastAsia="Calibri" w:hAnsi="Arial" w:cs="Arial"/>
          <w:color w:val="023A3A"/>
          <w:sz w:val="22"/>
        </w:rPr>
      </w:pPr>
    </w:p>
    <w:p w14:paraId="260AB3E5" w14:textId="77777777" w:rsidR="00A72E95" w:rsidRPr="00AB166C" w:rsidRDefault="00A72E95" w:rsidP="00A72E95">
      <w:pPr>
        <w:spacing w:after="160" w:line="256" w:lineRule="auto"/>
        <w:jc w:val="center"/>
        <w:rPr>
          <w:rFonts w:ascii="Arial" w:eastAsia="Calibri" w:hAnsi="Arial" w:cs="Arial"/>
          <w:color w:val="023A3A"/>
          <w:sz w:val="22"/>
        </w:rPr>
      </w:pPr>
    </w:p>
    <w:p w14:paraId="03A42B11" w14:textId="77777777" w:rsidR="00A72E95" w:rsidRPr="00AB166C" w:rsidRDefault="00A72E95" w:rsidP="00A72E95">
      <w:pPr>
        <w:spacing w:after="160" w:line="256" w:lineRule="auto"/>
        <w:jc w:val="center"/>
        <w:rPr>
          <w:rFonts w:ascii="Arial" w:eastAsia="Calibri" w:hAnsi="Arial" w:cs="Arial"/>
          <w:color w:val="023A3A"/>
          <w:sz w:val="22"/>
        </w:rPr>
      </w:pPr>
    </w:p>
    <w:p w14:paraId="4C14DA9B" w14:textId="77777777" w:rsidR="00A72E95" w:rsidRPr="00AB166C" w:rsidRDefault="00A72E95" w:rsidP="00A72E95">
      <w:pPr>
        <w:spacing w:after="160" w:line="256" w:lineRule="auto"/>
        <w:jc w:val="center"/>
        <w:rPr>
          <w:rFonts w:ascii="Arial" w:eastAsia="Calibri" w:hAnsi="Arial" w:cs="Arial"/>
          <w:color w:val="023A3A"/>
          <w:sz w:val="22"/>
        </w:rPr>
      </w:pPr>
    </w:p>
    <w:p w14:paraId="57134553" w14:textId="77777777" w:rsidR="00A72E95" w:rsidRPr="00AB166C" w:rsidRDefault="00A72E95" w:rsidP="00A72E95">
      <w:pPr>
        <w:spacing w:after="160" w:line="256" w:lineRule="auto"/>
        <w:jc w:val="center"/>
        <w:rPr>
          <w:rFonts w:ascii="Arial" w:eastAsia="Calibri" w:hAnsi="Arial" w:cs="Arial"/>
          <w:color w:val="023A3A"/>
          <w:sz w:val="22"/>
        </w:rPr>
      </w:pPr>
    </w:p>
    <w:p w14:paraId="195752E7" w14:textId="77777777" w:rsidR="00A72E95" w:rsidRPr="00AB166C" w:rsidRDefault="00A72E95" w:rsidP="00A72E95">
      <w:pPr>
        <w:spacing w:after="160" w:line="256" w:lineRule="auto"/>
        <w:jc w:val="center"/>
        <w:rPr>
          <w:rFonts w:ascii="Arial" w:eastAsia="Calibri" w:hAnsi="Arial" w:cs="Arial"/>
          <w:color w:val="023A3A"/>
          <w:sz w:val="22"/>
        </w:rPr>
      </w:pPr>
    </w:p>
    <w:p w14:paraId="461421EA" w14:textId="77777777" w:rsidR="00A72E95" w:rsidRPr="00AB166C" w:rsidRDefault="00A72E95" w:rsidP="00A72E95">
      <w:pPr>
        <w:spacing w:after="160" w:line="256" w:lineRule="auto"/>
        <w:jc w:val="center"/>
        <w:rPr>
          <w:rFonts w:ascii="Arial" w:eastAsia="Calibri" w:hAnsi="Arial" w:cs="Arial"/>
          <w:color w:val="023A3A"/>
          <w:sz w:val="22"/>
        </w:rPr>
      </w:pPr>
    </w:p>
    <w:p w14:paraId="0D65D81E" w14:textId="77777777" w:rsidR="00A72E95" w:rsidRPr="00AB166C" w:rsidRDefault="00A72E95" w:rsidP="00A72E95">
      <w:pPr>
        <w:spacing w:after="160" w:line="256" w:lineRule="auto"/>
        <w:jc w:val="center"/>
        <w:rPr>
          <w:rFonts w:ascii="Arial" w:eastAsia="Calibri" w:hAnsi="Arial" w:cs="Arial"/>
          <w:color w:val="023A3A"/>
          <w:sz w:val="22"/>
        </w:rPr>
      </w:pPr>
    </w:p>
    <w:p w14:paraId="17209CAA" w14:textId="77777777" w:rsidR="00A72E95" w:rsidRPr="00AB166C" w:rsidRDefault="00A72E95" w:rsidP="00A72E95">
      <w:pPr>
        <w:spacing w:after="160" w:line="256" w:lineRule="auto"/>
        <w:jc w:val="center"/>
        <w:rPr>
          <w:rFonts w:ascii="Arial" w:eastAsia="Calibri" w:hAnsi="Arial" w:cs="Arial"/>
          <w:color w:val="023A3A"/>
          <w:sz w:val="22"/>
        </w:rPr>
      </w:pPr>
    </w:p>
    <w:p w14:paraId="5926EE36" w14:textId="77777777" w:rsidR="00A72E95" w:rsidRPr="00AB166C" w:rsidRDefault="00A72E95" w:rsidP="00A72E95">
      <w:pPr>
        <w:spacing w:after="160" w:line="256" w:lineRule="auto"/>
        <w:jc w:val="center"/>
        <w:rPr>
          <w:rFonts w:ascii="Arial" w:eastAsia="Calibri" w:hAnsi="Arial" w:cs="Arial"/>
          <w:color w:val="023A3A"/>
          <w:sz w:val="22"/>
        </w:rPr>
      </w:pPr>
    </w:p>
    <w:p w14:paraId="458D8042" w14:textId="77777777" w:rsidR="00A72E95" w:rsidRPr="00AB166C" w:rsidRDefault="00A72E95" w:rsidP="00A72E95">
      <w:pPr>
        <w:spacing w:after="160" w:line="256" w:lineRule="auto"/>
        <w:jc w:val="center"/>
        <w:rPr>
          <w:rFonts w:ascii="Arial" w:eastAsia="Calibri" w:hAnsi="Arial" w:cs="Arial"/>
          <w:color w:val="023A3A"/>
          <w:sz w:val="22"/>
        </w:rPr>
      </w:pPr>
    </w:p>
    <w:p w14:paraId="607E3A5E" w14:textId="77777777" w:rsidR="00A72E95" w:rsidRPr="00AB166C" w:rsidRDefault="00A72E95" w:rsidP="00A72E95">
      <w:pPr>
        <w:spacing w:after="160" w:line="256" w:lineRule="auto"/>
        <w:jc w:val="center"/>
        <w:rPr>
          <w:rFonts w:ascii="Arial" w:eastAsia="Calibri" w:hAnsi="Arial" w:cs="Arial"/>
          <w:color w:val="023A3A"/>
          <w:sz w:val="22"/>
        </w:rPr>
      </w:pPr>
    </w:p>
    <w:p w14:paraId="6592128B" w14:textId="77777777" w:rsidR="00A72E95" w:rsidRPr="00AB166C" w:rsidRDefault="00A72E95" w:rsidP="00A72E95">
      <w:pPr>
        <w:spacing w:after="160" w:line="256" w:lineRule="auto"/>
        <w:jc w:val="center"/>
        <w:rPr>
          <w:rFonts w:ascii="Arial" w:eastAsia="Calibri" w:hAnsi="Arial" w:cs="Arial"/>
          <w:color w:val="023A3A"/>
          <w:sz w:val="22"/>
        </w:rPr>
      </w:pPr>
    </w:p>
    <w:p w14:paraId="2FDE5C01" w14:textId="77777777" w:rsidR="00A72E95" w:rsidRPr="00AB166C" w:rsidRDefault="00A72E95" w:rsidP="00A72E95">
      <w:pPr>
        <w:spacing w:after="160" w:line="256" w:lineRule="auto"/>
        <w:jc w:val="center"/>
        <w:rPr>
          <w:rFonts w:ascii="Arial" w:eastAsia="Calibri" w:hAnsi="Arial" w:cs="Arial"/>
          <w:color w:val="023A3A"/>
          <w:sz w:val="22"/>
        </w:rPr>
      </w:pPr>
    </w:p>
    <w:p w14:paraId="007C4F5C" w14:textId="77777777" w:rsidR="00A72E95" w:rsidRPr="00AB166C" w:rsidRDefault="00A72E95" w:rsidP="00A72E95">
      <w:pPr>
        <w:spacing w:after="160" w:line="256" w:lineRule="auto"/>
        <w:jc w:val="center"/>
        <w:rPr>
          <w:rFonts w:ascii="Arial" w:eastAsia="Calibri" w:hAnsi="Arial" w:cs="Arial"/>
          <w:color w:val="023A3A"/>
          <w:sz w:val="22"/>
        </w:rPr>
      </w:pPr>
    </w:p>
    <w:p w14:paraId="3BFD2A5A" w14:textId="77777777" w:rsidR="00A72E95" w:rsidRPr="00AB166C" w:rsidRDefault="00A72E95" w:rsidP="00A72E95">
      <w:pPr>
        <w:spacing w:after="160" w:line="256" w:lineRule="auto"/>
        <w:jc w:val="center"/>
        <w:rPr>
          <w:rFonts w:ascii="Arial" w:eastAsia="Calibri" w:hAnsi="Arial" w:cs="Arial"/>
          <w:color w:val="023A3A"/>
          <w:sz w:val="22"/>
        </w:rPr>
      </w:pPr>
    </w:p>
    <w:p w14:paraId="7A4EA5CB" w14:textId="77777777" w:rsidR="00A72E95" w:rsidRPr="00AB166C" w:rsidRDefault="00A72E95" w:rsidP="00A72E95">
      <w:pPr>
        <w:spacing w:after="160" w:line="256" w:lineRule="auto"/>
        <w:jc w:val="center"/>
        <w:rPr>
          <w:rFonts w:ascii="Arial" w:eastAsia="Calibri" w:hAnsi="Arial" w:cs="Arial"/>
          <w:color w:val="023A3A"/>
          <w:sz w:val="22"/>
        </w:rPr>
      </w:pPr>
    </w:p>
    <w:p w14:paraId="363B6604" w14:textId="77777777" w:rsidR="00A72E95" w:rsidRPr="00AB166C" w:rsidRDefault="00A72E95" w:rsidP="00A72E95">
      <w:pPr>
        <w:spacing w:after="160" w:line="256" w:lineRule="auto"/>
        <w:jc w:val="center"/>
        <w:rPr>
          <w:rFonts w:ascii="Arial" w:eastAsia="Calibri" w:hAnsi="Arial" w:cs="Arial"/>
          <w:color w:val="023A3A"/>
          <w:sz w:val="22"/>
        </w:rPr>
      </w:pPr>
    </w:p>
    <w:tbl>
      <w:tblPr>
        <w:tblStyle w:val="TableGrid1"/>
        <w:tblW w:w="0" w:type="auto"/>
        <w:tblInd w:w="0" w:type="dxa"/>
        <w:tblLook w:val="04A0" w:firstRow="1" w:lastRow="0" w:firstColumn="1" w:lastColumn="0" w:noHBand="0" w:noVBand="1"/>
      </w:tblPr>
      <w:tblGrid>
        <w:gridCol w:w="3114"/>
        <w:gridCol w:w="5902"/>
      </w:tblGrid>
      <w:tr w:rsidR="00A72E95" w:rsidRPr="00AB166C" w14:paraId="554ECCE1" w14:textId="77777777" w:rsidTr="00527DB1">
        <w:tc>
          <w:tcPr>
            <w:tcW w:w="3114" w:type="dxa"/>
            <w:tcBorders>
              <w:top w:val="single" w:sz="4" w:space="0" w:color="auto"/>
              <w:left w:val="single" w:sz="4" w:space="0" w:color="auto"/>
              <w:bottom w:val="single" w:sz="4" w:space="0" w:color="auto"/>
              <w:right w:val="single" w:sz="4" w:space="0" w:color="auto"/>
            </w:tcBorders>
            <w:shd w:val="clear" w:color="auto" w:fill="023A3A"/>
            <w:hideMark/>
          </w:tcPr>
          <w:p w14:paraId="1FC5784E" w14:textId="77777777" w:rsidR="00A72E95" w:rsidRPr="00AB166C" w:rsidRDefault="00A72E95" w:rsidP="00527DB1">
            <w:pPr>
              <w:rPr>
                <w:rFonts w:ascii="MrEavesModOTBook" w:hAnsi="MrEavesModOTBook" w:cs="Arial"/>
                <w:b/>
                <w:bCs/>
                <w:color w:val="FFFFFF"/>
                <w:sz w:val="22"/>
              </w:rPr>
            </w:pPr>
            <w:r w:rsidRPr="00AB166C">
              <w:rPr>
                <w:rFonts w:ascii="MrEavesModOTBook" w:hAnsi="MrEavesModOTBook" w:cs="Arial"/>
                <w:b/>
                <w:bCs/>
                <w:color w:val="FFFFFF"/>
                <w:sz w:val="22"/>
              </w:rPr>
              <w:t>Policy date</w:t>
            </w:r>
          </w:p>
        </w:tc>
        <w:tc>
          <w:tcPr>
            <w:tcW w:w="5902" w:type="dxa"/>
            <w:tcBorders>
              <w:top w:val="single" w:sz="4" w:space="0" w:color="auto"/>
              <w:left w:val="single" w:sz="4" w:space="0" w:color="auto"/>
              <w:bottom w:val="single" w:sz="4" w:space="0" w:color="auto"/>
              <w:right w:val="single" w:sz="4" w:space="0" w:color="auto"/>
            </w:tcBorders>
          </w:tcPr>
          <w:p w14:paraId="75A4FB6F" w14:textId="77777777" w:rsidR="00A72E95" w:rsidRPr="00AB166C" w:rsidRDefault="00A72E95" w:rsidP="00527DB1">
            <w:pPr>
              <w:rPr>
                <w:rFonts w:ascii="MrEavesModOTBook" w:hAnsi="MrEavesModOTBook" w:cs="Arial"/>
                <w:sz w:val="22"/>
              </w:rPr>
            </w:pPr>
          </w:p>
        </w:tc>
      </w:tr>
      <w:tr w:rsidR="00A72E95" w:rsidRPr="00AB166C" w14:paraId="3C78C88E" w14:textId="77777777" w:rsidTr="00527DB1">
        <w:tc>
          <w:tcPr>
            <w:tcW w:w="3114" w:type="dxa"/>
            <w:tcBorders>
              <w:top w:val="single" w:sz="4" w:space="0" w:color="auto"/>
              <w:left w:val="single" w:sz="4" w:space="0" w:color="auto"/>
              <w:bottom w:val="single" w:sz="4" w:space="0" w:color="auto"/>
              <w:right w:val="single" w:sz="4" w:space="0" w:color="auto"/>
            </w:tcBorders>
            <w:shd w:val="clear" w:color="auto" w:fill="023A3A"/>
            <w:hideMark/>
          </w:tcPr>
          <w:p w14:paraId="4B16C1CF" w14:textId="77777777" w:rsidR="00A72E95" w:rsidRPr="00AB166C" w:rsidRDefault="00A72E95" w:rsidP="00527DB1">
            <w:pPr>
              <w:rPr>
                <w:rFonts w:ascii="MrEavesModOTBook" w:hAnsi="MrEavesModOTBook" w:cs="Arial"/>
                <w:b/>
                <w:bCs/>
                <w:color w:val="FFFFFF"/>
                <w:sz w:val="22"/>
              </w:rPr>
            </w:pPr>
            <w:r w:rsidRPr="00AB166C">
              <w:rPr>
                <w:rFonts w:ascii="MrEavesModOTBook" w:hAnsi="MrEavesModOTBook" w:cs="Arial"/>
                <w:b/>
                <w:bCs/>
                <w:color w:val="FFFFFF"/>
                <w:sz w:val="22"/>
              </w:rPr>
              <w:t xml:space="preserve">Date to be reviewed  </w:t>
            </w:r>
          </w:p>
        </w:tc>
        <w:tc>
          <w:tcPr>
            <w:tcW w:w="5902" w:type="dxa"/>
            <w:tcBorders>
              <w:top w:val="single" w:sz="4" w:space="0" w:color="auto"/>
              <w:left w:val="single" w:sz="4" w:space="0" w:color="auto"/>
              <w:bottom w:val="single" w:sz="4" w:space="0" w:color="auto"/>
              <w:right w:val="single" w:sz="4" w:space="0" w:color="auto"/>
            </w:tcBorders>
          </w:tcPr>
          <w:p w14:paraId="4315F585" w14:textId="77777777" w:rsidR="00A72E95" w:rsidRPr="00AB166C" w:rsidRDefault="00A72E95" w:rsidP="00527DB1">
            <w:pPr>
              <w:rPr>
                <w:rFonts w:ascii="MrEavesModOTBook" w:hAnsi="MrEavesModOTBook" w:cs="Arial"/>
                <w:sz w:val="22"/>
              </w:rPr>
            </w:pPr>
          </w:p>
        </w:tc>
      </w:tr>
    </w:tbl>
    <w:p w14:paraId="00B2D63E" w14:textId="77777777" w:rsidR="00A72E95" w:rsidRPr="00AB166C" w:rsidRDefault="00A72E95" w:rsidP="00A72E95">
      <w:pPr>
        <w:spacing w:after="160" w:line="256" w:lineRule="auto"/>
        <w:rPr>
          <w:rFonts w:ascii="MrEavesModOT" w:eastAsia="Calibri" w:hAnsi="MrEavesModOT" w:cs="Arial"/>
          <w:color w:val="000000"/>
          <w:sz w:val="22"/>
        </w:rPr>
      </w:pPr>
    </w:p>
    <w:p w14:paraId="67D1B627" w14:textId="77777777" w:rsidR="00A72E95" w:rsidRPr="001D7292" w:rsidRDefault="00A72E95" w:rsidP="00A72E95">
      <w:pPr>
        <w:keepNext/>
        <w:spacing w:after="240" w:line="276" w:lineRule="auto"/>
        <w:jc w:val="both"/>
        <w:outlineLvl w:val="2"/>
        <w:rPr>
          <w:rFonts w:ascii="Arial" w:eastAsia="Times New Roman" w:hAnsi="Arial" w:cs="Arial"/>
          <w:b/>
        </w:rPr>
        <w:sectPr w:rsidR="00A72E95" w:rsidRPr="001D7292" w:rsidSect="00A72E95">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20" w:footer="720" w:gutter="0"/>
          <w:pgNumType w:start="1"/>
          <w:cols w:space="720"/>
          <w:docGrid w:linePitch="326"/>
        </w:sectPr>
      </w:pPr>
    </w:p>
    <w:p w14:paraId="7345E7C2" w14:textId="77777777" w:rsidR="00A72E95" w:rsidRPr="00FA49A4" w:rsidRDefault="00A72E95" w:rsidP="00A72E95">
      <w:pPr>
        <w:keepNext/>
        <w:numPr>
          <w:ilvl w:val="0"/>
          <w:numId w:val="27"/>
        </w:numPr>
        <w:tabs>
          <w:tab w:val="num" w:pos="720"/>
        </w:tabs>
        <w:spacing w:before="240" w:after="240" w:line="276" w:lineRule="auto"/>
        <w:ind w:hanging="720"/>
        <w:contextualSpacing/>
        <w:outlineLvl w:val="0"/>
        <w:rPr>
          <w:rFonts w:ascii="Arial" w:eastAsia="Arial Unicode MS" w:hAnsi="Arial" w:cs="Arial"/>
          <w:b/>
          <w:color w:val="023A3A"/>
          <w:kern w:val="28"/>
          <w:lang w:val="en-US"/>
        </w:rPr>
      </w:pPr>
      <w:bookmarkStart w:id="0" w:name="a697637"/>
      <w:bookmarkStart w:id="1" w:name="_Toc256000000"/>
      <w:r w:rsidRPr="00FA49A4">
        <w:rPr>
          <w:rFonts w:ascii="Arial" w:eastAsia="Arial Unicode MS" w:hAnsi="Arial" w:cs="Arial"/>
          <w:b/>
          <w:color w:val="023A3A"/>
          <w:kern w:val="28"/>
          <w:lang w:val="en-US"/>
        </w:rPr>
        <w:lastRenderedPageBreak/>
        <w:t>ABOUT THIS POLICY</w:t>
      </w:r>
      <w:bookmarkEnd w:id="0"/>
      <w:bookmarkEnd w:id="1"/>
    </w:p>
    <w:p w14:paraId="5BD8F0DD" w14:textId="77777777" w:rsidR="00A72E95" w:rsidRPr="00FA49A4" w:rsidRDefault="00A72E95" w:rsidP="00A72E95">
      <w:pPr>
        <w:keepNext/>
        <w:spacing w:before="240" w:after="240" w:line="276" w:lineRule="auto"/>
        <w:ind w:left="720"/>
        <w:contextualSpacing/>
        <w:outlineLvl w:val="0"/>
        <w:rPr>
          <w:rFonts w:ascii="Arial" w:eastAsia="Arial Unicode MS" w:hAnsi="Arial" w:cs="Arial"/>
          <w:b/>
          <w:color w:val="023A3A"/>
          <w:kern w:val="28"/>
          <w:lang w:val="en-US"/>
        </w:rPr>
      </w:pPr>
    </w:p>
    <w:p w14:paraId="2C9D4400"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bookmarkStart w:id="2" w:name="a978979"/>
      <w:r w:rsidRPr="00FA49A4">
        <w:rPr>
          <w:rFonts w:ascii="Arial" w:eastAsia="Aptos" w:hAnsi="Arial" w:cs="Arial"/>
          <w:color w:val="000000"/>
        </w:rPr>
        <w:t xml:space="preserve">This policy applies to Society of </w:t>
      </w:r>
      <w:proofErr w:type="gramStart"/>
      <w:r w:rsidRPr="00FA49A4">
        <w:rPr>
          <w:rFonts w:ascii="Arial" w:eastAsia="Aptos" w:hAnsi="Arial" w:cs="Arial"/>
          <w:color w:val="000000"/>
        </w:rPr>
        <w:t>Agriculture,</w:t>
      </w:r>
      <w:proofErr w:type="gramEnd"/>
      <w:r w:rsidRPr="00FA49A4">
        <w:rPr>
          <w:rFonts w:ascii="Arial" w:eastAsia="Aptos" w:hAnsi="Arial" w:cs="Arial"/>
          <w:color w:val="000000"/>
        </w:rPr>
        <w:t xml:space="preserve"> a charitable incorporated organisation registered in England and Wales with Charity Commission number: 1212403 (</w:t>
      </w:r>
      <w:r w:rsidRPr="00FA49A4">
        <w:rPr>
          <w:rFonts w:ascii="Arial" w:eastAsia="Aptos" w:hAnsi="Arial" w:cs="Arial"/>
          <w:b/>
          <w:bCs/>
          <w:color w:val="000000"/>
        </w:rPr>
        <w:t>Charity</w:t>
      </w:r>
      <w:r w:rsidRPr="00FA49A4">
        <w:rPr>
          <w:rFonts w:ascii="Arial" w:eastAsia="Aptos" w:hAnsi="Arial" w:cs="Arial"/>
          <w:color w:val="000000"/>
        </w:rPr>
        <w:t>).</w:t>
      </w:r>
      <w:bookmarkEnd w:id="2"/>
      <w:r w:rsidRPr="00FA49A4">
        <w:rPr>
          <w:rFonts w:ascii="Arial" w:eastAsia="Aptos" w:hAnsi="Arial" w:cs="Arial"/>
          <w:color w:val="000000"/>
        </w:rPr>
        <w:t xml:space="preserve"> </w:t>
      </w:r>
    </w:p>
    <w:p w14:paraId="28467530" w14:textId="77777777" w:rsidR="00A72E95" w:rsidRPr="00FA49A4" w:rsidRDefault="00A72E95" w:rsidP="00A72E95">
      <w:pPr>
        <w:keepNext/>
        <w:spacing w:after="240" w:line="276" w:lineRule="auto"/>
        <w:ind w:left="709"/>
        <w:contextualSpacing/>
        <w:outlineLvl w:val="0"/>
        <w:rPr>
          <w:rFonts w:ascii="Arial" w:eastAsia="Aptos" w:hAnsi="Arial" w:cs="Arial"/>
          <w:color w:val="000000"/>
        </w:rPr>
      </w:pPr>
      <w:bookmarkStart w:id="3" w:name="a848871"/>
      <w:bookmarkStart w:id="4" w:name="_Hlk204879612"/>
    </w:p>
    <w:p w14:paraId="320A8D54"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The charitable objects of the Charity are:</w:t>
      </w:r>
    </w:p>
    <w:p w14:paraId="59DC8FA7" w14:textId="77777777" w:rsidR="00A72E95" w:rsidRPr="00FA49A4" w:rsidRDefault="00A72E95" w:rsidP="00A72E95">
      <w:pPr>
        <w:keepNext/>
        <w:spacing w:after="240" w:line="276" w:lineRule="auto"/>
        <w:ind w:left="709"/>
        <w:contextualSpacing/>
        <w:outlineLvl w:val="0"/>
        <w:rPr>
          <w:rFonts w:ascii="Arial" w:eastAsia="Aptos" w:hAnsi="Arial" w:cs="Arial"/>
          <w:color w:val="000000"/>
        </w:rPr>
      </w:pPr>
    </w:p>
    <w:p w14:paraId="7D7FE616" w14:textId="77777777" w:rsidR="00A72E95" w:rsidRPr="00FA49A4" w:rsidRDefault="00A72E95" w:rsidP="00A72E95">
      <w:pPr>
        <w:keepNext/>
        <w:spacing w:after="240" w:line="276" w:lineRule="auto"/>
        <w:ind w:left="709"/>
        <w:contextualSpacing/>
        <w:outlineLvl w:val="0"/>
        <w:rPr>
          <w:rFonts w:ascii="Arial" w:eastAsia="Aptos" w:hAnsi="Arial" w:cs="Arial"/>
          <w:color w:val="000000"/>
        </w:rPr>
      </w:pPr>
      <w:r w:rsidRPr="00FA49A4">
        <w:rPr>
          <w:rFonts w:ascii="Arial" w:eastAsia="Aptos" w:hAnsi="Arial" w:cs="Arial"/>
          <w:color w:val="000000"/>
        </w:rPr>
        <w:t xml:space="preserve">To advance the education of the public in the subject of Agricultural Management </w:t>
      </w:r>
      <w:r>
        <w:rPr>
          <w:rFonts w:ascii="Arial" w:eastAsia="Aptos" w:hAnsi="Arial" w:cs="Arial"/>
          <w:color w:val="000000"/>
        </w:rPr>
        <w:t xml:space="preserve">and Operation </w:t>
      </w:r>
      <w:r w:rsidRPr="00FA49A4">
        <w:rPr>
          <w:rFonts w:ascii="Arial" w:eastAsia="Aptos" w:hAnsi="Arial" w:cs="Arial"/>
          <w:color w:val="000000"/>
        </w:rPr>
        <w:t>by such charitable means as the trustees in their discretion think fit, particularly but not exclusively by:</w:t>
      </w:r>
    </w:p>
    <w:p w14:paraId="2EAAD3D4" w14:textId="77777777" w:rsidR="00A72E95" w:rsidRPr="00FA49A4" w:rsidRDefault="00A72E95" w:rsidP="00A72E95">
      <w:pPr>
        <w:pStyle w:val="ListParagraph"/>
        <w:keepNext/>
        <w:numPr>
          <w:ilvl w:val="0"/>
          <w:numId w:val="28"/>
        </w:numPr>
        <w:tabs>
          <w:tab w:val="left" w:pos="360"/>
        </w:tabs>
        <w:spacing w:after="240" w:line="276" w:lineRule="auto"/>
        <w:outlineLvl w:val="0"/>
        <w:rPr>
          <w:rFonts w:ascii="Arial" w:eastAsia="Aptos" w:hAnsi="Arial" w:cs="Arial"/>
          <w:color w:val="000000"/>
        </w:rPr>
      </w:pPr>
      <w:r w:rsidRPr="00FA49A4">
        <w:rPr>
          <w:rFonts w:ascii="Arial" w:eastAsia="Aptos" w:hAnsi="Arial" w:cs="Arial"/>
          <w:color w:val="000000"/>
        </w:rPr>
        <w:t>Maintaining and improving the standards and practice of Agricultural Management</w:t>
      </w:r>
      <w:r>
        <w:rPr>
          <w:rFonts w:ascii="Arial" w:eastAsia="Aptos" w:hAnsi="Arial" w:cs="Arial"/>
          <w:color w:val="000000"/>
        </w:rPr>
        <w:t xml:space="preserve"> and </w:t>
      </w:r>
      <w:proofErr w:type="gramStart"/>
      <w:r>
        <w:rPr>
          <w:rFonts w:ascii="Arial" w:eastAsia="Aptos" w:hAnsi="Arial" w:cs="Arial"/>
          <w:color w:val="000000"/>
        </w:rPr>
        <w:t>Operation</w:t>
      </w:r>
      <w:r w:rsidRPr="00FA49A4">
        <w:rPr>
          <w:rFonts w:ascii="Arial" w:eastAsia="Aptos" w:hAnsi="Arial" w:cs="Arial"/>
          <w:color w:val="000000"/>
        </w:rPr>
        <w:t>;</w:t>
      </w:r>
      <w:proofErr w:type="gramEnd"/>
    </w:p>
    <w:p w14:paraId="6A8D2CFA" w14:textId="77777777" w:rsidR="00A72E95" w:rsidRPr="00FA49A4" w:rsidRDefault="00A72E95" w:rsidP="00A72E95">
      <w:pPr>
        <w:pStyle w:val="ListParagraph"/>
        <w:keepNext/>
        <w:tabs>
          <w:tab w:val="left" w:pos="360"/>
        </w:tabs>
        <w:spacing w:after="240" w:line="276" w:lineRule="auto"/>
        <w:ind w:left="1069"/>
        <w:outlineLvl w:val="0"/>
        <w:rPr>
          <w:rFonts w:ascii="Arial" w:eastAsia="Aptos" w:hAnsi="Arial" w:cs="Arial"/>
          <w:color w:val="000000"/>
        </w:rPr>
      </w:pPr>
    </w:p>
    <w:p w14:paraId="45035F2B" w14:textId="77777777" w:rsidR="00A72E95" w:rsidRPr="00FA49A4" w:rsidRDefault="00A72E95" w:rsidP="00A72E95">
      <w:pPr>
        <w:pStyle w:val="ListParagraph"/>
        <w:keepNext/>
        <w:numPr>
          <w:ilvl w:val="0"/>
          <w:numId w:val="28"/>
        </w:numPr>
        <w:tabs>
          <w:tab w:val="left" w:pos="360"/>
        </w:tabs>
        <w:spacing w:after="240" w:line="276" w:lineRule="auto"/>
        <w:outlineLvl w:val="0"/>
        <w:rPr>
          <w:rFonts w:ascii="Arial" w:eastAsia="Aptos" w:hAnsi="Arial" w:cs="Arial"/>
          <w:color w:val="000000"/>
        </w:rPr>
      </w:pPr>
      <w:r w:rsidRPr="00FA49A4">
        <w:rPr>
          <w:rFonts w:ascii="Arial" w:eastAsia="Aptos" w:hAnsi="Arial" w:cs="Arial"/>
          <w:color w:val="000000"/>
        </w:rPr>
        <w:t>Promoting all aspects of Agricultural Management</w:t>
      </w:r>
      <w:r>
        <w:rPr>
          <w:rFonts w:ascii="Arial" w:eastAsia="Aptos" w:hAnsi="Arial" w:cs="Arial"/>
          <w:color w:val="000000"/>
        </w:rPr>
        <w:t xml:space="preserve"> and Operation</w:t>
      </w:r>
      <w:r w:rsidRPr="00FA49A4">
        <w:rPr>
          <w:rFonts w:ascii="Arial" w:eastAsia="Aptos" w:hAnsi="Arial" w:cs="Arial"/>
          <w:color w:val="000000"/>
        </w:rPr>
        <w:t xml:space="preserve">, especially in the United Kingdom of Great Britian and Northern </w:t>
      </w:r>
      <w:proofErr w:type="gramStart"/>
      <w:r w:rsidRPr="00FA49A4">
        <w:rPr>
          <w:rFonts w:ascii="Arial" w:eastAsia="Aptos" w:hAnsi="Arial" w:cs="Arial"/>
          <w:color w:val="000000"/>
        </w:rPr>
        <w:t>Ireland;</w:t>
      </w:r>
      <w:proofErr w:type="gramEnd"/>
    </w:p>
    <w:p w14:paraId="2D66C120" w14:textId="77777777" w:rsidR="00A72E95" w:rsidRPr="00FA49A4" w:rsidRDefault="00A72E95" w:rsidP="00A72E95">
      <w:pPr>
        <w:pStyle w:val="ListParagraph"/>
        <w:keepNext/>
        <w:tabs>
          <w:tab w:val="left" w:pos="360"/>
        </w:tabs>
        <w:spacing w:after="240" w:line="276" w:lineRule="auto"/>
        <w:ind w:left="1069"/>
        <w:outlineLvl w:val="0"/>
        <w:rPr>
          <w:rFonts w:ascii="Arial" w:eastAsia="Aptos" w:hAnsi="Arial" w:cs="Arial"/>
          <w:color w:val="000000"/>
        </w:rPr>
      </w:pPr>
    </w:p>
    <w:p w14:paraId="5A0BAD8F" w14:textId="77777777" w:rsidR="00A72E95" w:rsidRPr="00FA49A4" w:rsidRDefault="00A72E95" w:rsidP="00A72E95">
      <w:pPr>
        <w:pStyle w:val="ListParagraph"/>
        <w:keepNext/>
        <w:numPr>
          <w:ilvl w:val="0"/>
          <w:numId w:val="28"/>
        </w:numPr>
        <w:tabs>
          <w:tab w:val="left" w:pos="360"/>
        </w:tabs>
        <w:spacing w:after="240" w:line="276" w:lineRule="auto"/>
        <w:outlineLvl w:val="0"/>
        <w:rPr>
          <w:rFonts w:ascii="Arial" w:eastAsia="Aptos" w:hAnsi="Arial" w:cs="Arial"/>
          <w:color w:val="000000"/>
        </w:rPr>
      </w:pPr>
      <w:r w:rsidRPr="00FA49A4">
        <w:rPr>
          <w:rFonts w:ascii="Arial" w:eastAsia="Aptos" w:hAnsi="Arial" w:cs="Arial"/>
          <w:color w:val="000000"/>
        </w:rPr>
        <w:t>Encouraging the study of Agricultural Management</w:t>
      </w:r>
      <w:r>
        <w:rPr>
          <w:rFonts w:ascii="Arial" w:eastAsia="Aptos" w:hAnsi="Arial" w:cs="Arial"/>
          <w:color w:val="000000"/>
        </w:rPr>
        <w:t xml:space="preserve"> and </w:t>
      </w:r>
      <w:proofErr w:type="gramStart"/>
      <w:r>
        <w:rPr>
          <w:rFonts w:ascii="Arial" w:eastAsia="Aptos" w:hAnsi="Arial" w:cs="Arial"/>
          <w:color w:val="000000"/>
        </w:rPr>
        <w:t>Operation</w:t>
      </w:r>
      <w:r w:rsidRPr="00FA49A4">
        <w:rPr>
          <w:rFonts w:ascii="Arial" w:eastAsia="Aptos" w:hAnsi="Arial" w:cs="Arial"/>
          <w:color w:val="000000"/>
        </w:rPr>
        <w:t>;</w:t>
      </w:r>
      <w:proofErr w:type="gramEnd"/>
    </w:p>
    <w:p w14:paraId="0D0E24FD" w14:textId="77777777" w:rsidR="00A72E95" w:rsidRPr="00FA49A4" w:rsidRDefault="00A72E95" w:rsidP="00A72E95">
      <w:pPr>
        <w:keepNext/>
        <w:spacing w:after="240" w:line="276" w:lineRule="auto"/>
        <w:ind w:left="709"/>
        <w:contextualSpacing/>
        <w:outlineLvl w:val="0"/>
        <w:rPr>
          <w:rFonts w:ascii="Arial" w:eastAsia="Aptos" w:hAnsi="Arial" w:cs="Arial"/>
          <w:color w:val="000000"/>
        </w:rPr>
      </w:pPr>
      <w:r w:rsidRPr="00FA49A4">
        <w:rPr>
          <w:rFonts w:ascii="Arial" w:eastAsia="Aptos" w:hAnsi="Arial" w:cs="Arial"/>
          <w:color w:val="000000"/>
        </w:rPr>
        <w:t>“Agricultural Management</w:t>
      </w:r>
      <w:r>
        <w:rPr>
          <w:rFonts w:ascii="Arial" w:eastAsia="Aptos" w:hAnsi="Arial" w:cs="Arial"/>
          <w:color w:val="000000"/>
        </w:rPr>
        <w:t xml:space="preserve"> and Operation</w:t>
      </w:r>
      <w:r w:rsidRPr="00FA49A4">
        <w:rPr>
          <w:rFonts w:ascii="Arial" w:eastAsia="Aptos" w:hAnsi="Arial" w:cs="Arial"/>
          <w:color w:val="000000"/>
        </w:rPr>
        <w:t xml:space="preserve">” includes but is not limited to all aspects of the science, production, conservation, amenity, economics and art of managing, marketing, </w:t>
      </w:r>
      <w:r w:rsidRPr="00FA49A4">
        <w:rPr>
          <w:rFonts w:ascii="Arial" w:eastAsia="Aptos" w:hAnsi="Arial" w:cs="Arial"/>
          <w:color w:val="000000"/>
        </w:rPr>
        <w:lastRenderedPageBreak/>
        <w:t xml:space="preserve">consulting about and otherwise supporting the management </w:t>
      </w:r>
      <w:r>
        <w:rPr>
          <w:rFonts w:ascii="Arial" w:eastAsia="Aptos" w:hAnsi="Arial" w:cs="Arial"/>
          <w:color w:val="000000"/>
        </w:rPr>
        <w:t xml:space="preserve">and operation </w:t>
      </w:r>
      <w:r w:rsidRPr="00FA49A4">
        <w:rPr>
          <w:rFonts w:ascii="Arial" w:eastAsia="Aptos" w:hAnsi="Arial" w:cs="Arial"/>
          <w:color w:val="000000"/>
        </w:rPr>
        <w:t>of agriculture and related rural businesses, their products and services. (</w:t>
      </w:r>
      <w:r w:rsidRPr="00FA49A4">
        <w:rPr>
          <w:rFonts w:ascii="Arial" w:eastAsia="Aptos" w:hAnsi="Arial" w:cs="Arial"/>
          <w:b/>
          <w:bCs/>
          <w:color w:val="000000"/>
        </w:rPr>
        <w:t>Objects</w:t>
      </w:r>
      <w:r w:rsidRPr="00FA49A4">
        <w:rPr>
          <w:rFonts w:ascii="Arial" w:eastAsia="Aptos" w:hAnsi="Arial" w:cs="Arial"/>
          <w:color w:val="000000"/>
        </w:rPr>
        <w:t>).</w:t>
      </w:r>
      <w:bookmarkEnd w:id="3"/>
    </w:p>
    <w:p w14:paraId="72ADAFCF" w14:textId="77777777" w:rsidR="00A72E95" w:rsidRPr="00FA49A4" w:rsidRDefault="00A72E95" w:rsidP="00A72E95">
      <w:pPr>
        <w:keepNext/>
        <w:spacing w:after="240" w:line="276" w:lineRule="auto"/>
        <w:ind w:left="709"/>
        <w:contextualSpacing/>
        <w:outlineLvl w:val="0"/>
        <w:rPr>
          <w:rFonts w:ascii="Arial" w:eastAsia="Aptos" w:hAnsi="Arial" w:cs="Arial"/>
          <w:color w:val="000000"/>
        </w:rPr>
      </w:pPr>
    </w:p>
    <w:p w14:paraId="0C3E975B"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bookmarkStart w:id="5" w:name="a596610"/>
      <w:bookmarkEnd w:id="4"/>
      <w:r w:rsidRPr="00FA49A4">
        <w:rPr>
          <w:rFonts w:ascii="Arial" w:eastAsia="Aptos" w:hAnsi="Arial" w:cs="Arial"/>
          <w:color w:val="000000"/>
        </w:rPr>
        <w:t>The Charity is governed by the charity trustees of the Charity (</w:t>
      </w:r>
      <w:r w:rsidRPr="00FA49A4">
        <w:rPr>
          <w:rFonts w:ascii="Arial" w:eastAsia="Aptos" w:hAnsi="Arial" w:cs="Arial"/>
          <w:b/>
          <w:bCs/>
          <w:color w:val="000000"/>
        </w:rPr>
        <w:t>Charity Trustees</w:t>
      </w:r>
      <w:r w:rsidRPr="00FA49A4">
        <w:rPr>
          <w:rFonts w:ascii="Arial" w:eastAsia="Aptos" w:hAnsi="Arial" w:cs="Arial"/>
          <w:color w:val="000000"/>
        </w:rPr>
        <w:t xml:space="preserve">) who have a duty, </w:t>
      </w:r>
      <w:proofErr w:type="gramStart"/>
      <w:r w:rsidRPr="00FA49A4">
        <w:rPr>
          <w:rFonts w:ascii="Arial" w:eastAsia="Aptos" w:hAnsi="Arial" w:cs="Arial"/>
          <w:color w:val="000000"/>
        </w:rPr>
        <w:t>acting at all times</w:t>
      </w:r>
      <w:proofErr w:type="gramEnd"/>
      <w:r w:rsidRPr="00FA49A4">
        <w:rPr>
          <w:rFonts w:ascii="Arial" w:eastAsia="Aptos" w:hAnsi="Arial" w:cs="Arial"/>
          <w:color w:val="000000"/>
        </w:rPr>
        <w:t xml:space="preserve"> in the best interests of the Charity, to apply the Charity's assets to advance the Objects and have ultimate responsibility for all grant-making decisions.</w:t>
      </w:r>
      <w:bookmarkEnd w:id="5"/>
    </w:p>
    <w:p w14:paraId="58413AF9" w14:textId="77777777" w:rsidR="00A72E95" w:rsidRPr="00FA49A4" w:rsidRDefault="00A72E95" w:rsidP="00A72E95">
      <w:pPr>
        <w:keepNext/>
        <w:spacing w:after="240" w:line="276" w:lineRule="auto"/>
        <w:ind w:left="709"/>
        <w:contextualSpacing/>
        <w:outlineLvl w:val="0"/>
        <w:rPr>
          <w:rFonts w:ascii="Arial" w:eastAsia="Aptos" w:hAnsi="Arial" w:cs="Arial"/>
          <w:color w:val="000000"/>
        </w:rPr>
      </w:pPr>
    </w:p>
    <w:p w14:paraId="59805625"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 xml:space="preserve">With </w:t>
      </w:r>
      <w:proofErr w:type="gramStart"/>
      <w:r w:rsidRPr="00FA49A4">
        <w:rPr>
          <w:rFonts w:ascii="Arial" w:eastAsia="Aptos" w:hAnsi="Arial" w:cs="Arial"/>
          <w:color w:val="000000"/>
        </w:rPr>
        <w:t>particular reference</w:t>
      </w:r>
      <w:proofErr w:type="gramEnd"/>
      <w:r w:rsidRPr="00FA49A4">
        <w:rPr>
          <w:rFonts w:ascii="Arial" w:eastAsia="Aptos" w:hAnsi="Arial" w:cs="Arial"/>
          <w:color w:val="000000"/>
        </w:rPr>
        <w:t xml:space="preserve"> to this policy, the Charity Trustees have a legal duty to: </w:t>
      </w:r>
    </w:p>
    <w:p w14:paraId="2B75B4AA" w14:textId="77777777" w:rsidR="00A72E95" w:rsidRPr="00FA49A4" w:rsidRDefault="00A72E95" w:rsidP="00A72E95">
      <w:pPr>
        <w:keepNext/>
        <w:spacing w:after="240" w:line="276" w:lineRule="auto"/>
        <w:contextualSpacing/>
        <w:outlineLvl w:val="0"/>
        <w:rPr>
          <w:rFonts w:ascii="Arial" w:eastAsia="Aptos" w:hAnsi="Arial" w:cs="Arial"/>
          <w:color w:val="000000"/>
        </w:rPr>
      </w:pPr>
    </w:p>
    <w:p w14:paraId="5DA0B4D3" w14:textId="77777777" w:rsidR="00A72E95" w:rsidRPr="00FA49A4" w:rsidRDefault="00A72E95" w:rsidP="00A72E95">
      <w:pPr>
        <w:keepNext/>
        <w:numPr>
          <w:ilvl w:val="2"/>
          <w:numId w:val="27"/>
        </w:numPr>
        <w:spacing w:after="160" w:line="276" w:lineRule="auto"/>
        <w:ind w:left="1701" w:hanging="567"/>
        <w:contextualSpacing/>
        <w:outlineLvl w:val="0"/>
        <w:rPr>
          <w:rFonts w:ascii="Arial" w:eastAsia="Aptos" w:hAnsi="Arial" w:cs="Arial"/>
          <w:color w:val="000000"/>
        </w:rPr>
      </w:pPr>
      <w:r w:rsidRPr="00FA49A4">
        <w:rPr>
          <w:rFonts w:ascii="Arial" w:eastAsia="Aptos" w:hAnsi="Arial" w:cs="Arial"/>
          <w:color w:val="000000"/>
        </w:rPr>
        <w:t xml:space="preserve">act in the interests of the Charity and its </w:t>
      </w:r>
      <w:proofErr w:type="gramStart"/>
      <w:r w:rsidRPr="00FA49A4">
        <w:rPr>
          <w:rFonts w:ascii="Arial" w:eastAsia="Aptos" w:hAnsi="Arial" w:cs="Arial"/>
          <w:color w:val="000000"/>
        </w:rPr>
        <w:t>beneficiaries;</w:t>
      </w:r>
      <w:proofErr w:type="gramEnd"/>
    </w:p>
    <w:p w14:paraId="7945DF09" w14:textId="77777777" w:rsidR="00A72E95" w:rsidRPr="00FA49A4" w:rsidRDefault="00A72E95" w:rsidP="00A72E95">
      <w:pPr>
        <w:keepNext/>
        <w:spacing w:after="160" w:line="276" w:lineRule="auto"/>
        <w:ind w:left="1701"/>
        <w:contextualSpacing/>
        <w:outlineLvl w:val="0"/>
        <w:rPr>
          <w:rFonts w:ascii="Arial" w:eastAsia="Aptos" w:hAnsi="Arial" w:cs="Arial"/>
          <w:color w:val="000000"/>
        </w:rPr>
      </w:pPr>
    </w:p>
    <w:p w14:paraId="088A5B0D" w14:textId="77777777" w:rsidR="00A72E95" w:rsidRPr="00FA49A4" w:rsidRDefault="00A72E95" w:rsidP="00A72E95">
      <w:pPr>
        <w:keepNext/>
        <w:numPr>
          <w:ilvl w:val="2"/>
          <w:numId w:val="27"/>
        </w:numPr>
        <w:spacing w:after="160" w:line="276" w:lineRule="auto"/>
        <w:ind w:left="1701" w:hanging="567"/>
        <w:contextualSpacing/>
        <w:outlineLvl w:val="0"/>
        <w:rPr>
          <w:rFonts w:ascii="Arial" w:eastAsia="Aptos" w:hAnsi="Arial" w:cs="Arial"/>
          <w:color w:val="000000"/>
        </w:rPr>
      </w:pPr>
      <w:r w:rsidRPr="00FA49A4">
        <w:rPr>
          <w:rFonts w:ascii="Arial" w:eastAsia="Aptos" w:hAnsi="Arial" w:cs="Arial"/>
          <w:color w:val="000000"/>
        </w:rPr>
        <w:t xml:space="preserve">protect and safeguard the assets of the </w:t>
      </w:r>
      <w:proofErr w:type="gramStart"/>
      <w:r w:rsidRPr="00FA49A4">
        <w:rPr>
          <w:rFonts w:ascii="Arial" w:eastAsia="Aptos" w:hAnsi="Arial" w:cs="Arial"/>
          <w:color w:val="000000"/>
        </w:rPr>
        <w:t>Charity;</w:t>
      </w:r>
      <w:proofErr w:type="gramEnd"/>
    </w:p>
    <w:p w14:paraId="3ED3C216" w14:textId="77777777" w:rsidR="00A72E95" w:rsidRPr="00FA49A4" w:rsidRDefault="00A72E95" w:rsidP="00A72E95">
      <w:pPr>
        <w:keepNext/>
        <w:spacing w:after="160" w:line="276" w:lineRule="auto"/>
        <w:ind w:left="1701"/>
        <w:contextualSpacing/>
        <w:outlineLvl w:val="0"/>
        <w:rPr>
          <w:rFonts w:ascii="Arial" w:eastAsia="Aptos" w:hAnsi="Arial" w:cs="Arial"/>
          <w:color w:val="000000"/>
        </w:rPr>
      </w:pPr>
    </w:p>
    <w:p w14:paraId="5CC9A0F4" w14:textId="77777777" w:rsidR="00A72E95" w:rsidRPr="00FA49A4" w:rsidRDefault="00A72E95" w:rsidP="00A72E95">
      <w:pPr>
        <w:keepNext/>
        <w:numPr>
          <w:ilvl w:val="2"/>
          <w:numId w:val="27"/>
        </w:numPr>
        <w:spacing w:after="160" w:line="276" w:lineRule="auto"/>
        <w:ind w:left="1701" w:hanging="567"/>
        <w:contextualSpacing/>
        <w:outlineLvl w:val="0"/>
        <w:rPr>
          <w:rFonts w:ascii="Arial" w:eastAsia="Aptos" w:hAnsi="Arial" w:cs="Arial"/>
          <w:color w:val="000000"/>
        </w:rPr>
      </w:pPr>
      <w:r w:rsidRPr="00FA49A4">
        <w:rPr>
          <w:rFonts w:ascii="Arial" w:eastAsia="Aptos" w:hAnsi="Arial" w:cs="Arial"/>
          <w:color w:val="000000"/>
        </w:rPr>
        <w:t xml:space="preserve">act with reasonable care and skill; and </w:t>
      </w:r>
    </w:p>
    <w:p w14:paraId="3E309E1C" w14:textId="77777777" w:rsidR="00A72E95" w:rsidRPr="00FA49A4" w:rsidRDefault="00A72E95" w:rsidP="00A72E95">
      <w:pPr>
        <w:keepNext/>
        <w:spacing w:after="160" w:line="276" w:lineRule="auto"/>
        <w:ind w:left="1701"/>
        <w:contextualSpacing/>
        <w:outlineLvl w:val="0"/>
        <w:rPr>
          <w:rFonts w:ascii="Arial" w:eastAsia="Aptos" w:hAnsi="Arial" w:cs="Arial"/>
          <w:color w:val="000000"/>
        </w:rPr>
      </w:pPr>
    </w:p>
    <w:p w14:paraId="6A2E8078" w14:textId="77777777" w:rsidR="00A72E95" w:rsidRPr="00FA49A4" w:rsidRDefault="00A72E95" w:rsidP="00A72E95">
      <w:pPr>
        <w:keepNext/>
        <w:numPr>
          <w:ilvl w:val="2"/>
          <w:numId w:val="27"/>
        </w:numPr>
        <w:spacing w:after="160" w:line="276" w:lineRule="auto"/>
        <w:ind w:left="1701" w:hanging="567"/>
        <w:contextualSpacing/>
        <w:outlineLvl w:val="0"/>
        <w:rPr>
          <w:rFonts w:ascii="Arial" w:eastAsia="Aptos" w:hAnsi="Arial" w:cs="Arial"/>
          <w:color w:val="000000"/>
        </w:rPr>
      </w:pPr>
      <w:r w:rsidRPr="00FA49A4">
        <w:rPr>
          <w:rFonts w:ascii="Arial" w:eastAsia="Aptos" w:hAnsi="Arial" w:cs="Arial"/>
          <w:color w:val="000000"/>
        </w:rPr>
        <w:t xml:space="preserve">ensure the Charity is accountable. </w:t>
      </w:r>
    </w:p>
    <w:p w14:paraId="150375CE" w14:textId="77777777" w:rsidR="00A72E95" w:rsidRPr="00FA49A4" w:rsidRDefault="00A72E95" w:rsidP="00A72E95">
      <w:pPr>
        <w:keepNext/>
        <w:spacing w:after="160" w:line="276" w:lineRule="auto"/>
        <w:ind w:left="1701"/>
        <w:contextualSpacing/>
        <w:outlineLvl w:val="0"/>
        <w:rPr>
          <w:rFonts w:ascii="Arial" w:eastAsia="Aptos" w:hAnsi="Arial" w:cs="Arial"/>
          <w:color w:val="000000"/>
        </w:rPr>
      </w:pPr>
    </w:p>
    <w:p w14:paraId="40CB1D21"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 xml:space="preserve">The purpose of this policy is to set out the reserves kept by the Charity, why they are kept and when they are to be used </w:t>
      </w:r>
      <w:proofErr w:type="gramStart"/>
      <w:r w:rsidRPr="00FA49A4">
        <w:rPr>
          <w:rFonts w:ascii="Arial" w:eastAsia="Aptos" w:hAnsi="Arial" w:cs="Arial"/>
          <w:color w:val="000000"/>
        </w:rPr>
        <w:t>in order to</w:t>
      </w:r>
      <w:proofErr w:type="gramEnd"/>
      <w:r w:rsidRPr="00FA49A4">
        <w:rPr>
          <w:rFonts w:ascii="Arial" w:eastAsia="Aptos" w:hAnsi="Arial" w:cs="Arial"/>
          <w:color w:val="000000"/>
        </w:rPr>
        <w:t xml:space="preserve"> provide an indicator of future funding needs and the Charity’s overall resilience.  It is also to explain to the Charity’s existing funders, </w:t>
      </w:r>
      <w:r w:rsidRPr="00FA49A4">
        <w:rPr>
          <w:rFonts w:ascii="Arial" w:eastAsia="Aptos" w:hAnsi="Arial" w:cs="Arial"/>
          <w:color w:val="000000"/>
        </w:rPr>
        <w:lastRenderedPageBreak/>
        <w:t xml:space="preserve">potential funders, donors, beneficiaries, other stakeholders, the public and the Charity Commission exactly what its reserves are kept for and when they are to be used. </w:t>
      </w:r>
    </w:p>
    <w:p w14:paraId="4B2944CB" w14:textId="77777777" w:rsidR="00A72E95" w:rsidRPr="00FA49A4" w:rsidRDefault="00A72E95" w:rsidP="00A72E95">
      <w:pPr>
        <w:keepNext/>
        <w:spacing w:after="240" w:line="276" w:lineRule="auto"/>
        <w:ind w:left="709"/>
        <w:contextualSpacing/>
        <w:outlineLvl w:val="0"/>
        <w:rPr>
          <w:rFonts w:ascii="Arial" w:eastAsia="Aptos" w:hAnsi="Arial" w:cs="Arial"/>
          <w:color w:val="000000"/>
        </w:rPr>
      </w:pPr>
    </w:p>
    <w:p w14:paraId="0940F65E" w14:textId="77777777" w:rsidR="00A72E95" w:rsidRPr="00FA49A4" w:rsidRDefault="00A72E95" w:rsidP="00A72E95">
      <w:pPr>
        <w:keepNext/>
        <w:numPr>
          <w:ilvl w:val="0"/>
          <w:numId w:val="27"/>
        </w:numPr>
        <w:tabs>
          <w:tab w:val="num" w:pos="720"/>
        </w:tabs>
        <w:spacing w:before="240" w:after="240" w:line="276" w:lineRule="auto"/>
        <w:ind w:hanging="720"/>
        <w:contextualSpacing/>
        <w:outlineLvl w:val="0"/>
        <w:rPr>
          <w:rFonts w:ascii="Arial" w:eastAsia="Arial Unicode MS" w:hAnsi="Arial" w:cs="Arial"/>
          <w:b/>
          <w:color w:val="023A3A"/>
          <w:kern w:val="28"/>
          <w:lang w:val="en-US"/>
        </w:rPr>
      </w:pPr>
      <w:bookmarkStart w:id="6" w:name="_Toc175911563"/>
      <w:r w:rsidRPr="00FA49A4">
        <w:rPr>
          <w:rFonts w:ascii="Arial" w:eastAsia="Arial Unicode MS" w:hAnsi="Arial" w:cs="Arial"/>
          <w:b/>
          <w:color w:val="023A3A"/>
          <w:kern w:val="28"/>
          <w:lang w:val="en-US"/>
        </w:rPr>
        <w:t>RESERVES</w:t>
      </w:r>
      <w:bookmarkEnd w:id="6"/>
    </w:p>
    <w:p w14:paraId="1C3826BA" w14:textId="77777777" w:rsidR="00A72E95" w:rsidRPr="00FA49A4" w:rsidRDefault="00A72E95" w:rsidP="00A72E95">
      <w:pPr>
        <w:keepNext/>
        <w:spacing w:before="240" w:after="240" w:line="276" w:lineRule="auto"/>
        <w:ind w:left="720"/>
        <w:contextualSpacing/>
        <w:outlineLvl w:val="0"/>
        <w:rPr>
          <w:rFonts w:ascii="Arial" w:eastAsia="Arial Unicode MS" w:hAnsi="Arial" w:cs="Arial"/>
          <w:b/>
          <w:color w:val="023A3A"/>
          <w:kern w:val="28"/>
          <w:lang w:val="en-US"/>
        </w:rPr>
      </w:pPr>
    </w:p>
    <w:p w14:paraId="3132785A"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The Charity Commission’s guidance: “Charity Reserves: Building Resilience” (</w:t>
      </w:r>
      <w:r w:rsidRPr="00FA49A4">
        <w:rPr>
          <w:rFonts w:ascii="Arial" w:eastAsia="Aptos" w:hAnsi="Arial" w:cs="Arial"/>
          <w:b/>
          <w:bCs/>
          <w:color w:val="000000"/>
        </w:rPr>
        <w:t>CC19</w:t>
      </w:r>
      <w:r w:rsidRPr="00FA49A4">
        <w:rPr>
          <w:rFonts w:ascii="Arial" w:eastAsia="Aptos" w:hAnsi="Arial" w:cs="Arial"/>
          <w:color w:val="000000"/>
        </w:rPr>
        <w:t>) defines reserves as “</w:t>
      </w:r>
      <w:r w:rsidRPr="00FA49A4">
        <w:rPr>
          <w:rFonts w:ascii="Arial" w:eastAsia="Aptos" w:hAnsi="Arial" w:cs="Arial"/>
          <w:i/>
          <w:iCs/>
          <w:color w:val="000000"/>
        </w:rPr>
        <w:t>that part of a charity’s unrestricted funds that is freely available to spend on any of the charity’s purposes</w:t>
      </w:r>
      <w:r w:rsidRPr="00FA49A4">
        <w:rPr>
          <w:rFonts w:ascii="Arial" w:eastAsia="Aptos" w:hAnsi="Arial" w:cs="Arial"/>
          <w:color w:val="000000"/>
        </w:rPr>
        <w:t xml:space="preserve">.”  </w:t>
      </w:r>
    </w:p>
    <w:p w14:paraId="783FD2CF" w14:textId="77777777" w:rsidR="00A72E95" w:rsidRPr="00FA49A4" w:rsidRDefault="00A72E95" w:rsidP="00A72E95">
      <w:pPr>
        <w:keepNext/>
        <w:spacing w:after="240" w:line="276" w:lineRule="auto"/>
        <w:ind w:left="709"/>
        <w:contextualSpacing/>
        <w:outlineLvl w:val="0"/>
        <w:rPr>
          <w:rFonts w:ascii="Arial" w:eastAsia="Aptos" w:hAnsi="Arial" w:cs="Arial"/>
          <w:color w:val="000000"/>
        </w:rPr>
      </w:pPr>
    </w:p>
    <w:p w14:paraId="43873F4B"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 xml:space="preserve">The Charity Trustees will remain mindful of the Charity Commission’s CC19 guidance on reserves which can be found here - </w:t>
      </w:r>
      <w:hyperlink r:id="rId14" w:history="1">
        <w:r w:rsidRPr="00FA49A4">
          <w:rPr>
            <w:rStyle w:val="Hyperlink"/>
            <w:rFonts w:ascii="Arial" w:eastAsia="Aptos" w:hAnsi="Arial" w:cs="Arial"/>
          </w:rPr>
          <w:t>https://www.gov.uk/government/publications/charities-and-reserves-cc19/charities-and-reserves</w:t>
        </w:r>
      </w:hyperlink>
      <w:r w:rsidRPr="00FA49A4">
        <w:rPr>
          <w:rFonts w:ascii="Arial" w:eastAsia="Aptos" w:hAnsi="Arial" w:cs="Arial"/>
          <w:color w:val="000000"/>
        </w:rPr>
        <w:t xml:space="preserve"> (as amended from time to time). </w:t>
      </w:r>
    </w:p>
    <w:p w14:paraId="3693EFE5" w14:textId="77777777" w:rsidR="00A72E95" w:rsidRPr="00FA49A4" w:rsidRDefault="00A72E95" w:rsidP="00A72E95">
      <w:pPr>
        <w:keepNext/>
        <w:spacing w:after="240" w:line="276" w:lineRule="auto"/>
        <w:contextualSpacing/>
        <w:outlineLvl w:val="0"/>
        <w:rPr>
          <w:rFonts w:ascii="Arial" w:eastAsia="Aptos" w:hAnsi="Arial" w:cs="Arial"/>
          <w:color w:val="000000"/>
        </w:rPr>
      </w:pPr>
    </w:p>
    <w:p w14:paraId="64670140"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It is further noted that CC19 refers to the Charities Statement of Recommended Practice (</w:t>
      </w:r>
      <w:r w:rsidRPr="00FA49A4">
        <w:rPr>
          <w:rFonts w:ascii="Arial" w:eastAsia="Aptos" w:hAnsi="Arial" w:cs="Arial"/>
          <w:b/>
          <w:bCs/>
          <w:color w:val="000000"/>
        </w:rPr>
        <w:t>SORP</w:t>
      </w:r>
      <w:r w:rsidRPr="00FA49A4">
        <w:rPr>
          <w:rFonts w:ascii="Arial" w:eastAsia="Aptos" w:hAnsi="Arial" w:cs="Arial"/>
          <w:color w:val="000000"/>
        </w:rPr>
        <w:t xml:space="preserve">) which requires a statement of a charity’s reserves policy within its annual report. </w:t>
      </w:r>
    </w:p>
    <w:p w14:paraId="5EA7E504" w14:textId="77777777" w:rsidR="00A72E95" w:rsidRPr="00FA49A4" w:rsidRDefault="00A72E95" w:rsidP="00A72E95">
      <w:pPr>
        <w:keepNext/>
        <w:spacing w:after="240" w:line="276" w:lineRule="auto"/>
        <w:contextualSpacing/>
        <w:outlineLvl w:val="0"/>
        <w:rPr>
          <w:rFonts w:ascii="Arial" w:eastAsia="Aptos" w:hAnsi="Arial" w:cs="Arial"/>
          <w:color w:val="000000"/>
        </w:rPr>
      </w:pPr>
    </w:p>
    <w:p w14:paraId="6A09B274"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As part of effective financial management, the Charity holds reserves to ensure it can manage:</w:t>
      </w:r>
    </w:p>
    <w:p w14:paraId="110FEA7B" w14:textId="77777777" w:rsidR="00A72E95" w:rsidRPr="00FA49A4" w:rsidRDefault="00A72E95" w:rsidP="00A72E95">
      <w:pPr>
        <w:keepNext/>
        <w:spacing w:after="240" w:line="276" w:lineRule="auto"/>
        <w:contextualSpacing/>
        <w:outlineLvl w:val="0"/>
        <w:rPr>
          <w:rFonts w:ascii="Arial" w:eastAsia="Aptos" w:hAnsi="Arial" w:cs="Arial"/>
          <w:color w:val="000000"/>
        </w:rPr>
      </w:pPr>
    </w:p>
    <w:p w14:paraId="2AA31819" w14:textId="77777777" w:rsidR="00A72E95" w:rsidRPr="00FA49A4" w:rsidRDefault="00A72E95" w:rsidP="00A72E95">
      <w:pPr>
        <w:keepNext/>
        <w:numPr>
          <w:ilvl w:val="2"/>
          <w:numId w:val="27"/>
        </w:numPr>
        <w:spacing w:after="160" w:line="276" w:lineRule="auto"/>
        <w:ind w:left="1701" w:hanging="567"/>
        <w:contextualSpacing/>
        <w:outlineLvl w:val="0"/>
        <w:rPr>
          <w:rFonts w:ascii="Arial" w:eastAsia="Aptos" w:hAnsi="Arial" w:cs="Arial"/>
          <w:color w:val="000000"/>
        </w:rPr>
      </w:pPr>
      <w:r w:rsidRPr="00FA49A4">
        <w:rPr>
          <w:rFonts w:ascii="Arial" w:eastAsia="Aptos" w:hAnsi="Arial" w:cs="Arial"/>
          <w:color w:val="000000"/>
        </w:rPr>
        <w:t>financial impact of risk; and</w:t>
      </w:r>
    </w:p>
    <w:p w14:paraId="4DE03F63" w14:textId="77777777" w:rsidR="00A72E95" w:rsidRPr="00FA49A4" w:rsidRDefault="00A72E95" w:rsidP="00A72E95">
      <w:pPr>
        <w:keepNext/>
        <w:spacing w:after="160" w:line="276" w:lineRule="auto"/>
        <w:ind w:left="1701"/>
        <w:contextualSpacing/>
        <w:outlineLvl w:val="0"/>
        <w:rPr>
          <w:rFonts w:ascii="Arial" w:eastAsia="Aptos" w:hAnsi="Arial" w:cs="Arial"/>
          <w:color w:val="000000"/>
        </w:rPr>
      </w:pPr>
      <w:r w:rsidRPr="00FA49A4">
        <w:rPr>
          <w:rFonts w:ascii="Arial" w:eastAsia="Aptos" w:hAnsi="Arial" w:cs="Arial"/>
          <w:color w:val="000000"/>
        </w:rPr>
        <w:t xml:space="preserve"> </w:t>
      </w:r>
    </w:p>
    <w:p w14:paraId="2EEC9DAB" w14:textId="77777777" w:rsidR="00A72E95" w:rsidRPr="00FA49A4" w:rsidRDefault="00A72E95" w:rsidP="00A72E95">
      <w:pPr>
        <w:keepNext/>
        <w:numPr>
          <w:ilvl w:val="2"/>
          <w:numId w:val="27"/>
        </w:numPr>
        <w:spacing w:after="160" w:line="276" w:lineRule="auto"/>
        <w:ind w:left="1701" w:hanging="567"/>
        <w:contextualSpacing/>
        <w:outlineLvl w:val="0"/>
        <w:rPr>
          <w:rFonts w:ascii="Arial" w:eastAsia="Aptos" w:hAnsi="Arial" w:cs="Arial"/>
          <w:color w:val="000000"/>
        </w:rPr>
      </w:pPr>
      <w:r w:rsidRPr="00FA49A4">
        <w:rPr>
          <w:rFonts w:ascii="Arial" w:eastAsia="Aptos" w:hAnsi="Arial" w:cs="Arial"/>
          <w:color w:val="000000"/>
        </w:rPr>
        <w:t>covering applications for grants.</w:t>
      </w:r>
    </w:p>
    <w:p w14:paraId="466987C1" w14:textId="77777777" w:rsidR="00A72E95" w:rsidRPr="00FA49A4" w:rsidRDefault="00A72E95" w:rsidP="00A72E95">
      <w:pPr>
        <w:keepNext/>
        <w:spacing w:after="160" w:line="276" w:lineRule="auto"/>
        <w:contextualSpacing/>
        <w:outlineLvl w:val="0"/>
        <w:rPr>
          <w:rFonts w:ascii="Arial" w:eastAsia="Aptos" w:hAnsi="Arial" w:cs="Arial"/>
          <w:color w:val="000000"/>
        </w:rPr>
      </w:pPr>
      <w:r w:rsidRPr="00FA49A4">
        <w:rPr>
          <w:rFonts w:ascii="Arial" w:eastAsia="Aptos" w:hAnsi="Arial" w:cs="Arial"/>
          <w:color w:val="000000"/>
        </w:rPr>
        <w:t xml:space="preserve"> </w:t>
      </w:r>
    </w:p>
    <w:p w14:paraId="5989E0C3"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To ensure that there is no significant disruption to the Charity’s charitable activities, holding appropriate reserves will enable the Charity to respond to any unforeseen reduction in income (for example, when income does not reach expected levels); or additional expenditure (for example, when unplanned events occur).</w:t>
      </w:r>
    </w:p>
    <w:p w14:paraId="19807707" w14:textId="77777777" w:rsidR="00A72E95" w:rsidRPr="00FA49A4" w:rsidRDefault="00A72E95" w:rsidP="00A72E95">
      <w:pPr>
        <w:keepNext/>
        <w:spacing w:after="240" w:line="276" w:lineRule="auto"/>
        <w:ind w:left="709"/>
        <w:contextualSpacing/>
        <w:outlineLvl w:val="0"/>
        <w:rPr>
          <w:rFonts w:ascii="Arial" w:eastAsia="Aptos" w:hAnsi="Arial" w:cs="Arial"/>
          <w:color w:val="000000"/>
        </w:rPr>
      </w:pPr>
    </w:p>
    <w:p w14:paraId="70630761"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 xml:space="preserve">The Charity Trustees aim to maintain free reserves in unrestricted funds at a level which equates to approximately </w:t>
      </w:r>
      <w:r>
        <w:rPr>
          <w:rFonts w:ascii="Arial" w:eastAsia="Aptos" w:hAnsi="Arial" w:cs="Arial"/>
          <w:color w:val="000000"/>
        </w:rPr>
        <w:t xml:space="preserve">1 year </w:t>
      </w:r>
      <w:r w:rsidRPr="00FA49A4">
        <w:rPr>
          <w:rFonts w:ascii="Arial" w:eastAsia="Aptos" w:hAnsi="Arial" w:cs="Arial"/>
          <w:color w:val="000000"/>
        </w:rPr>
        <w:t xml:space="preserve">of unrestricted charitable expenditure. The Charity </w:t>
      </w:r>
      <w:r w:rsidRPr="00FA49A4">
        <w:rPr>
          <w:rFonts w:ascii="Arial" w:eastAsia="Aptos" w:hAnsi="Arial" w:cs="Arial"/>
          <w:color w:val="000000"/>
        </w:rPr>
        <w:lastRenderedPageBreak/>
        <w:t>Trustees consider that this level will provide</w:t>
      </w:r>
      <w:r>
        <w:rPr>
          <w:rFonts w:ascii="Arial" w:eastAsia="Aptos" w:hAnsi="Arial" w:cs="Arial"/>
          <w:color w:val="000000"/>
        </w:rPr>
        <w:t xml:space="preserve"> </w:t>
      </w:r>
      <w:r w:rsidRPr="00FA49A4">
        <w:rPr>
          <w:rFonts w:ascii="Arial" w:eastAsia="Aptos" w:hAnsi="Arial" w:cs="Arial"/>
          <w:color w:val="000000"/>
        </w:rPr>
        <w:t xml:space="preserve">sufficient funds to respond to applications for grants and ensure that support and governance costs are covered. </w:t>
      </w:r>
    </w:p>
    <w:p w14:paraId="221F0B27" w14:textId="77777777" w:rsidR="00A72E95" w:rsidRPr="00FA49A4" w:rsidRDefault="00A72E95" w:rsidP="00A72E95">
      <w:pPr>
        <w:keepNext/>
        <w:spacing w:after="240" w:line="276" w:lineRule="auto"/>
        <w:contextualSpacing/>
        <w:outlineLvl w:val="0"/>
        <w:rPr>
          <w:rFonts w:ascii="Arial" w:eastAsia="Aptos" w:hAnsi="Arial" w:cs="Arial"/>
          <w:color w:val="000000"/>
        </w:rPr>
      </w:pPr>
    </w:p>
    <w:p w14:paraId="1BFB94D6" w14:textId="77777777" w:rsidR="00A72E95" w:rsidRPr="00FA49A4" w:rsidRDefault="00A72E95" w:rsidP="00A72E95">
      <w:pPr>
        <w:keepNext/>
        <w:numPr>
          <w:ilvl w:val="0"/>
          <w:numId w:val="27"/>
        </w:numPr>
        <w:tabs>
          <w:tab w:val="num" w:pos="720"/>
        </w:tabs>
        <w:spacing w:before="240" w:after="240" w:line="276" w:lineRule="auto"/>
        <w:ind w:hanging="720"/>
        <w:contextualSpacing/>
        <w:outlineLvl w:val="0"/>
        <w:rPr>
          <w:rFonts w:ascii="Arial" w:eastAsia="Arial Unicode MS" w:hAnsi="Arial" w:cs="Arial"/>
          <w:b/>
          <w:color w:val="023A3A"/>
          <w:kern w:val="28"/>
          <w:lang w:val="en-US"/>
        </w:rPr>
      </w:pPr>
      <w:bookmarkStart w:id="7" w:name="_Toc175911564"/>
      <w:r w:rsidRPr="00FA49A4">
        <w:rPr>
          <w:rFonts w:ascii="Arial" w:eastAsia="Arial Unicode MS" w:hAnsi="Arial" w:cs="Arial"/>
          <w:b/>
          <w:color w:val="023A3A"/>
          <w:kern w:val="28"/>
          <w:lang w:val="en-US"/>
        </w:rPr>
        <w:t>CURRENT RESERVES POSITION</w:t>
      </w:r>
      <w:bookmarkEnd w:id="7"/>
      <w:r w:rsidRPr="00FA49A4">
        <w:rPr>
          <w:rFonts w:ascii="Arial" w:eastAsia="Arial Unicode MS" w:hAnsi="Arial" w:cs="Arial"/>
          <w:b/>
          <w:color w:val="023A3A"/>
          <w:kern w:val="28"/>
          <w:lang w:val="en-US"/>
        </w:rPr>
        <w:t xml:space="preserve"> </w:t>
      </w:r>
    </w:p>
    <w:p w14:paraId="1D899C07" w14:textId="77777777" w:rsidR="00A72E95" w:rsidRPr="00FA49A4" w:rsidRDefault="00A72E95" w:rsidP="00A72E95">
      <w:pPr>
        <w:keepNext/>
        <w:spacing w:before="240" w:after="240" w:line="276" w:lineRule="auto"/>
        <w:ind w:left="720"/>
        <w:contextualSpacing/>
        <w:outlineLvl w:val="0"/>
        <w:rPr>
          <w:rFonts w:ascii="Arial" w:eastAsia="Arial Unicode MS" w:hAnsi="Arial" w:cs="Arial"/>
          <w:b/>
          <w:color w:val="023A3A"/>
          <w:kern w:val="28"/>
          <w:lang w:val="en-US"/>
        </w:rPr>
      </w:pPr>
    </w:p>
    <w:p w14:paraId="43337A8E"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The Charity’s reserves position:</w:t>
      </w:r>
    </w:p>
    <w:p w14:paraId="28F17467" w14:textId="77777777" w:rsidR="00A72E95" w:rsidRPr="00FA49A4" w:rsidRDefault="00A72E95" w:rsidP="00A72E95">
      <w:pPr>
        <w:keepNext/>
        <w:spacing w:after="240" w:line="276" w:lineRule="auto"/>
        <w:ind w:left="709"/>
        <w:contextualSpacing/>
        <w:outlineLvl w:val="0"/>
        <w:rPr>
          <w:rFonts w:ascii="Arial" w:eastAsia="Aptos"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440"/>
        <w:gridCol w:w="1440"/>
        <w:gridCol w:w="1728"/>
      </w:tblGrid>
      <w:tr w:rsidR="00A72E95" w:rsidRPr="00FA49A4" w14:paraId="63EF42B2" w14:textId="77777777" w:rsidTr="00527DB1">
        <w:tc>
          <w:tcPr>
            <w:tcW w:w="4248" w:type="dxa"/>
            <w:shd w:val="clear" w:color="auto" w:fill="F3F3F3"/>
          </w:tcPr>
          <w:p w14:paraId="520B4C96" w14:textId="77777777" w:rsidR="00A72E95" w:rsidRPr="00FA49A4" w:rsidRDefault="00A72E95" w:rsidP="00527DB1">
            <w:pPr>
              <w:spacing w:after="240" w:line="276" w:lineRule="auto"/>
              <w:rPr>
                <w:rFonts w:ascii="Arial" w:hAnsi="Arial" w:cs="Arial"/>
                <w:b/>
                <w:bCs/>
              </w:rPr>
            </w:pPr>
          </w:p>
        </w:tc>
        <w:tc>
          <w:tcPr>
            <w:tcW w:w="1440" w:type="dxa"/>
            <w:shd w:val="clear" w:color="auto" w:fill="F3F3F3"/>
          </w:tcPr>
          <w:p w14:paraId="1686070A" w14:textId="77777777" w:rsidR="00A72E95" w:rsidRPr="00FA49A4" w:rsidRDefault="00A72E95" w:rsidP="00527DB1">
            <w:pPr>
              <w:spacing w:after="240" w:line="276" w:lineRule="auto"/>
              <w:rPr>
                <w:rFonts w:ascii="Arial" w:hAnsi="Arial" w:cs="Arial"/>
                <w:b/>
                <w:bCs/>
              </w:rPr>
            </w:pPr>
            <w:r w:rsidRPr="00FA49A4">
              <w:rPr>
                <w:rFonts w:ascii="Arial" w:hAnsi="Arial" w:cs="Arial"/>
                <w:b/>
                <w:bCs/>
              </w:rPr>
              <w:t xml:space="preserve">Current Year </w:t>
            </w:r>
          </w:p>
        </w:tc>
        <w:tc>
          <w:tcPr>
            <w:tcW w:w="1440" w:type="dxa"/>
            <w:shd w:val="clear" w:color="auto" w:fill="F3F3F3"/>
          </w:tcPr>
          <w:p w14:paraId="2EC8B75E" w14:textId="77777777" w:rsidR="00A72E95" w:rsidRPr="00FA49A4" w:rsidRDefault="00A72E95" w:rsidP="00527DB1">
            <w:pPr>
              <w:spacing w:after="240" w:line="276" w:lineRule="auto"/>
              <w:rPr>
                <w:rFonts w:ascii="Arial" w:hAnsi="Arial" w:cs="Arial"/>
                <w:b/>
                <w:bCs/>
              </w:rPr>
            </w:pPr>
            <w:r w:rsidRPr="00FA49A4">
              <w:rPr>
                <w:rFonts w:ascii="Arial" w:hAnsi="Arial" w:cs="Arial"/>
                <w:b/>
                <w:bCs/>
              </w:rPr>
              <w:t xml:space="preserve">Previous Year </w:t>
            </w:r>
          </w:p>
        </w:tc>
        <w:tc>
          <w:tcPr>
            <w:tcW w:w="1728" w:type="dxa"/>
            <w:shd w:val="clear" w:color="auto" w:fill="F3F3F3"/>
          </w:tcPr>
          <w:p w14:paraId="652F557B" w14:textId="77777777" w:rsidR="00A72E95" w:rsidRPr="00FA49A4" w:rsidRDefault="00A72E95" w:rsidP="00527DB1">
            <w:pPr>
              <w:spacing w:after="240" w:line="276" w:lineRule="auto"/>
              <w:rPr>
                <w:rFonts w:ascii="Arial" w:hAnsi="Arial" w:cs="Arial"/>
                <w:b/>
                <w:bCs/>
              </w:rPr>
            </w:pPr>
            <w:r w:rsidRPr="00FA49A4">
              <w:rPr>
                <w:rFonts w:ascii="Arial" w:hAnsi="Arial" w:cs="Arial"/>
                <w:b/>
                <w:bCs/>
              </w:rPr>
              <w:t>% Increase / (Decrease)</w:t>
            </w:r>
          </w:p>
        </w:tc>
      </w:tr>
      <w:tr w:rsidR="00A72E95" w:rsidRPr="00FA49A4" w14:paraId="37D60884" w14:textId="77777777" w:rsidTr="00527DB1">
        <w:tc>
          <w:tcPr>
            <w:tcW w:w="4248" w:type="dxa"/>
          </w:tcPr>
          <w:p w14:paraId="6CDE9FE5" w14:textId="77777777" w:rsidR="00A72E95" w:rsidRPr="00FA49A4" w:rsidRDefault="00A72E95" w:rsidP="00527DB1">
            <w:pPr>
              <w:spacing w:after="240" w:line="276" w:lineRule="auto"/>
              <w:rPr>
                <w:rFonts w:ascii="Arial" w:hAnsi="Arial" w:cs="Arial"/>
                <w:b/>
                <w:bCs/>
              </w:rPr>
            </w:pPr>
            <w:r w:rsidRPr="00FA49A4">
              <w:rPr>
                <w:rFonts w:ascii="Arial" w:hAnsi="Arial" w:cs="Arial"/>
                <w:b/>
                <w:bCs/>
              </w:rPr>
              <w:t>Unrestricted Funds (Reserves)</w:t>
            </w:r>
          </w:p>
        </w:tc>
        <w:tc>
          <w:tcPr>
            <w:tcW w:w="1440" w:type="dxa"/>
          </w:tcPr>
          <w:p w14:paraId="33A91059" w14:textId="77777777" w:rsidR="00A72E95" w:rsidRPr="00FA49A4" w:rsidRDefault="00A72E95" w:rsidP="00527DB1">
            <w:pPr>
              <w:spacing w:after="240" w:line="276" w:lineRule="auto"/>
              <w:rPr>
                <w:rFonts w:ascii="Arial" w:hAnsi="Arial" w:cs="Arial"/>
                <w:highlight w:val="yellow"/>
              </w:rPr>
            </w:pPr>
          </w:p>
        </w:tc>
        <w:tc>
          <w:tcPr>
            <w:tcW w:w="1440" w:type="dxa"/>
          </w:tcPr>
          <w:p w14:paraId="77E4FF6B" w14:textId="77777777" w:rsidR="00A72E95" w:rsidRPr="00FA49A4" w:rsidRDefault="00A72E95" w:rsidP="00527DB1">
            <w:pPr>
              <w:spacing w:after="240" w:line="276" w:lineRule="auto"/>
              <w:rPr>
                <w:rFonts w:ascii="Arial" w:hAnsi="Arial" w:cs="Arial"/>
                <w:highlight w:val="yellow"/>
              </w:rPr>
            </w:pPr>
          </w:p>
        </w:tc>
        <w:tc>
          <w:tcPr>
            <w:tcW w:w="1728" w:type="dxa"/>
          </w:tcPr>
          <w:p w14:paraId="2727AAF4" w14:textId="77777777" w:rsidR="00A72E95" w:rsidRPr="00FA49A4" w:rsidRDefault="00A72E95" w:rsidP="00527DB1">
            <w:pPr>
              <w:spacing w:after="240" w:line="276" w:lineRule="auto"/>
              <w:rPr>
                <w:rFonts w:ascii="Arial" w:hAnsi="Arial" w:cs="Arial"/>
                <w:highlight w:val="yellow"/>
              </w:rPr>
            </w:pPr>
          </w:p>
        </w:tc>
      </w:tr>
      <w:tr w:rsidR="00A72E95" w:rsidRPr="00FA49A4" w14:paraId="0E2A03DD" w14:textId="77777777" w:rsidTr="00527DB1">
        <w:tc>
          <w:tcPr>
            <w:tcW w:w="4248" w:type="dxa"/>
          </w:tcPr>
          <w:p w14:paraId="29117A6F" w14:textId="77777777" w:rsidR="00A72E95" w:rsidRPr="00FA49A4" w:rsidRDefault="00A72E95" w:rsidP="00527DB1">
            <w:pPr>
              <w:spacing w:after="240" w:line="276" w:lineRule="auto"/>
              <w:rPr>
                <w:rFonts w:ascii="Arial" w:hAnsi="Arial" w:cs="Arial"/>
              </w:rPr>
            </w:pPr>
            <w:r w:rsidRPr="00FA49A4">
              <w:rPr>
                <w:rFonts w:ascii="Arial" w:hAnsi="Arial" w:cs="Arial"/>
              </w:rPr>
              <w:t>Restricted / Designated Funds:</w:t>
            </w:r>
          </w:p>
        </w:tc>
        <w:tc>
          <w:tcPr>
            <w:tcW w:w="1440" w:type="dxa"/>
          </w:tcPr>
          <w:p w14:paraId="1E92BCEF" w14:textId="77777777" w:rsidR="00A72E95" w:rsidRPr="00FA49A4" w:rsidRDefault="00A72E95" w:rsidP="00527DB1">
            <w:pPr>
              <w:spacing w:after="240" w:line="276" w:lineRule="auto"/>
              <w:rPr>
                <w:rFonts w:ascii="Arial" w:hAnsi="Arial" w:cs="Arial"/>
                <w:highlight w:val="yellow"/>
              </w:rPr>
            </w:pPr>
          </w:p>
        </w:tc>
        <w:tc>
          <w:tcPr>
            <w:tcW w:w="1440" w:type="dxa"/>
          </w:tcPr>
          <w:p w14:paraId="7E66D0AC" w14:textId="77777777" w:rsidR="00A72E95" w:rsidRPr="00FA49A4" w:rsidRDefault="00A72E95" w:rsidP="00527DB1">
            <w:pPr>
              <w:spacing w:after="240" w:line="276" w:lineRule="auto"/>
              <w:rPr>
                <w:rFonts w:ascii="Arial" w:hAnsi="Arial" w:cs="Arial"/>
                <w:highlight w:val="yellow"/>
              </w:rPr>
            </w:pPr>
          </w:p>
        </w:tc>
        <w:tc>
          <w:tcPr>
            <w:tcW w:w="1728" w:type="dxa"/>
          </w:tcPr>
          <w:p w14:paraId="49604AFF" w14:textId="77777777" w:rsidR="00A72E95" w:rsidRPr="00FA49A4" w:rsidRDefault="00A72E95" w:rsidP="00527DB1">
            <w:pPr>
              <w:spacing w:after="240" w:line="276" w:lineRule="auto"/>
              <w:rPr>
                <w:rFonts w:ascii="Arial" w:hAnsi="Arial" w:cs="Arial"/>
                <w:highlight w:val="yellow"/>
              </w:rPr>
            </w:pPr>
          </w:p>
        </w:tc>
      </w:tr>
      <w:tr w:rsidR="00A72E95" w:rsidRPr="00FA49A4" w14:paraId="1C221423" w14:textId="77777777" w:rsidTr="00527DB1">
        <w:tc>
          <w:tcPr>
            <w:tcW w:w="4248" w:type="dxa"/>
          </w:tcPr>
          <w:p w14:paraId="7CE2E5FC" w14:textId="77777777" w:rsidR="00A72E95" w:rsidRPr="00FA49A4" w:rsidRDefault="00A72E95" w:rsidP="00527DB1">
            <w:pPr>
              <w:spacing w:after="240" w:line="276" w:lineRule="auto"/>
              <w:rPr>
                <w:rFonts w:ascii="Arial" w:hAnsi="Arial" w:cs="Arial"/>
              </w:rPr>
            </w:pPr>
            <w:r w:rsidRPr="00FA49A4">
              <w:rPr>
                <w:rFonts w:ascii="Arial" w:hAnsi="Arial" w:cs="Arial"/>
              </w:rPr>
              <w:t>Total Funds</w:t>
            </w:r>
            <w:r w:rsidRPr="00FA49A4">
              <w:rPr>
                <w:rStyle w:val="FootnoteReference"/>
                <w:rFonts w:ascii="Arial" w:hAnsi="Arial" w:cs="Arial"/>
              </w:rPr>
              <w:t xml:space="preserve"> </w:t>
            </w:r>
          </w:p>
        </w:tc>
        <w:tc>
          <w:tcPr>
            <w:tcW w:w="1440" w:type="dxa"/>
          </w:tcPr>
          <w:p w14:paraId="279DF74C" w14:textId="77777777" w:rsidR="00A72E95" w:rsidRPr="00FA49A4" w:rsidRDefault="00A72E95" w:rsidP="00527DB1">
            <w:pPr>
              <w:spacing w:after="240" w:line="276" w:lineRule="auto"/>
              <w:rPr>
                <w:rFonts w:ascii="Arial" w:hAnsi="Arial" w:cs="Arial"/>
                <w:highlight w:val="yellow"/>
              </w:rPr>
            </w:pPr>
          </w:p>
        </w:tc>
        <w:tc>
          <w:tcPr>
            <w:tcW w:w="1440" w:type="dxa"/>
          </w:tcPr>
          <w:p w14:paraId="7224F719" w14:textId="77777777" w:rsidR="00A72E95" w:rsidRPr="00FA49A4" w:rsidRDefault="00A72E95" w:rsidP="00527DB1">
            <w:pPr>
              <w:spacing w:after="240" w:line="276" w:lineRule="auto"/>
              <w:rPr>
                <w:rFonts w:ascii="Arial" w:hAnsi="Arial" w:cs="Arial"/>
                <w:highlight w:val="yellow"/>
              </w:rPr>
            </w:pPr>
          </w:p>
        </w:tc>
        <w:tc>
          <w:tcPr>
            <w:tcW w:w="1728" w:type="dxa"/>
          </w:tcPr>
          <w:p w14:paraId="0F2867C8" w14:textId="77777777" w:rsidR="00A72E95" w:rsidRPr="00FA49A4" w:rsidRDefault="00A72E95" w:rsidP="00527DB1">
            <w:pPr>
              <w:spacing w:after="240" w:line="276" w:lineRule="auto"/>
              <w:rPr>
                <w:rFonts w:ascii="Arial" w:hAnsi="Arial" w:cs="Arial"/>
                <w:highlight w:val="yellow"/>
              </w:rPr>
            </w:pPr>
          </w:p>
        </w:tc>
      </w:tr>
      <w:tr w:rsidR="00A72E95" w:rsidRPr="00FA49A4" w14:paraId="7D09E338" w14:textId="77777777" w:rsidTr="00527DB1">
        <w:tc>
          <w:tcPr>
            <w:tcW w:w="4248" w:type="dxa"/>
          </w:tcPr>
          <w:p w14:paraId="626B4A32" w14:textId="77777777" w:rsidR="00A72E95" w:rsidRPr="00FA49A4" w:rsidRDefault="00A72E95" w:rsidP="00527DB1">
            <w:pPr>
              <w:spacing w:after="240" w:line="276" w:lineRule="auto"/>
              <w:rPr>
                <w:rFonts w:ascii="Arial" w:hAnsi="Arial" w:cs="Arial"/>
                <w:b/>
                <w:bCs/>
              </w:rPr>
            </w:pPr>
            <w:r w:rsidRPr="00FA49A4">
              <w:rPr>
                <w:rFonts w:ascii="Arial" w:hAnsi="Arial" w:cs="Arial"/>
                <w:b/>
                <w:bCs/>
              </w:rPr>
              <w:t>Ratio</w:t>
            </w:r>
            <w:r w:rsidRPr="00FA49A4">
              <w:rPr>
                <w:rStyle w:val="FootnoteReference"/>
                <w:rFonts w:ascii="Arial" w:hAnsi="Arial" w:cs="Arial"/>
                <w:b/>
                <w:bCs/>
              </w:rPr>
              <w:t xml:space="preserve"> </w:t>
            </w:r>
            <w:r w:rsidRPr="00FA49A4">
              <w:rPr>
                <w:rFonts w:ascii="Arial" w:hAnsi="Arial" w:cs="Arial"/>
                <w:b/>
                <w:bCs/>
              </w:rPr>
              <w:t>of Reserves to Annual Operating Expenditure</w:t>
            </w:r>
          </w:p>
        </w:tc>
        <w:tc>
          <w:tcPr>
            <w:tcW w:w="1440" w:type="dxa"/>
          </w:tcPr>
          <w:p w14:paraId="490A44F1" w14:textId="77777777" w:rsidR="00A72E95" w:rsidRPr="00FA49A4" w:rsidRDefault="00A72E95" w:rsidP="00527DB1">
            <w:pPr>
              <w:spacing w:after="240" w:line="276" w:lineRule="auto"/>
              <w:rPr>
                <w:rFonts w:ascii="Arial" w:hAnsi="Arial" w:cs="Arial"/>
                <w:highlight w:val="yellow"/>
              </w:rPr>
            </w:pPr>
          </w:p>
        </w:tc>
        <w:tc>
          <w:tcPr>
            <w:tcW w:w="1440" w:type="dxa"/>
          </w:tcPr>
          <w:p w14:paraId="2A03B728" w14:textId="77777777" w:rsidR="00A72E95" w:rsidRPr="00FA49A4" w:rsidRDefault="00A72E95" w:rsidP="00527DB1">
            <w:pPr>
              <w:spacing w:after="240" w:line="276" w:lineRule="auto"/>
              <w:rPr>
                <w:rFonts w:ascii="Arial" w:hAnsi="Arial" w:cs="Arial"/>
                <w:highlight w:val="yellow"/>
              </w:rPr>
            </w:pPr>
          </w:p>
        </w:tc>
        <w:tc>
          <w:tcPr>
            <w:tcW w:w="1728" w:type="dxa"/>
          </w:tcPr>
          <w:p w14:paraId="6B9638B2" w14:textId="77777777" w:rsidR="00A72E95" w:rsidRPr="00FA49A4" w:rsidRDefault="00A72E95" w:rsidP="00527DB1">
            <w:pPr>
              <w:spacing w:after="240" w:line="276" w:lineRule="auto"/>
              <w:rPr>
                <w:rFonts w:ascii="Arial" w:hAnsi="Arial" w:cs="Arial"/>
                <w:highlight w:val="yellow"/>
              </w:rPr>
            </w:pPr>
          </w:p>
        </w:tc>
      </w:tr>
    </w:tbl>
    <w:p w14:paraId="7F5EE489" w14:textId="77777777" w:rsidR="00A72E95" w:rsidRPr="00FA49A4" w:rsidRDefault="00A72E95" w:rsidP="00A72E95">
      <w:pPr>
        <w:pStyle w:val="HBSLevel1"/>
        <w:numPr>
          <w:ilvl w:val="0"/>
          <w:numId w:val="0"/>
        </w:numPr>
        <w:spacing w:line="276" w:lineRule="auto"/>
        <w:ind w:left="720" w:hanging="720"/>
        <w:jc w:val="left"/>
        <w:rPr>
          <w:rFonts w:ascii="Arial" w:hAnsi="Arial" w:cs="Arial"/>
        </w:rPr>
      </w:pPr>
    </w:p>
    <w:p w14:paraId="76724C16"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 xml:space="preserve">The reserves that the Charity Trustees have set aside provide financial stability and the means for the development of the Charity’s principal activity.  The </w:t>
      </w:r>
      <w:bookmarkStart w:id="8" w:name="_Hlk175217425"/>
      <w:r w:rsidRPr="00FA49A4">
        <w:rPr>
          <w:rFonts w:ascii="Arial" w:eastAsia="Aptos" w:hAnsi="Arial" w:cs="Arial"/>
          <w:color w:val="000000"/>
        </w:rPr>
        <w:t xml:space="preserve">Charity Trustees intend to maintain the Charity’s reserves at a level which is at least </w:t>
      </w:r>
      <w:r w:rsidRPr="00C9635F">
        <w:rPr>
          <w:rFonts w:ascii="Arial" w:eastAsia="Aptos" w:hAnsi="Arial" w:cs="Arial"/>
          <w:color w:val="000000"/>
        </w:rPr>
        <w:t>equivalent to £</w:t>
      </w:r>
      <w:bookmarkEnd w:id="8"/>
      <w:r w:rsidRPr="00C9635F">
        <w:rPr>
          <w:rFonts w:ascii="Arial" w:eastAsia="Aptos" w:hAnsi="Arial" w:cs="Arial"/>
          <w:color w:val="000000"/>
        </w:rPr>
        <w:t>125,000</w:t>
      </w:r>
      <w:r w:rsidRPr="00C9635F">
        <w:rPr>
          <w:rFonts w:ascii="Arial" w:eastAsia="Aptos" w:hAnsi="Arial" w:cs="Arial"/>
          <w:b/>
          <w:bCs/>
          <w:color w:val="000000"/>
        </w:rPr>
        <w:t xml:space="preserve"> </w:t>
      </w:r>
      <w:r w:rsidRPr="00C9635F">
        <w:rPr>
          <w:rFonts w:ascii="Arial" w:eastAsia="Aptos" w:hAnsi="Arial" w:cs="Arial"/>
          <w:color w:val="000000"/>
        </w:rPr>
        <w:t>(Target Amount).</w:t>
      </w:r>
    </w:p>
    <w:p w14:paraId="19DDCCA0" w14:textId="77777777" w:rsidR="00A72E95" w:rsidRPr="00FA49A4" w:rsidRDefault="00A72E95" w:rsidP="00A72E95">
      <w:pPr>
        <w:keepNext/>
        <w:spacing w:after="240" w:line="276" w:lineRule="auto"/>
        <w:ind w:left="709"/>
        <w:contextualSpacing/>
        <w:outlineLvl w:val="0"/>
        <w:rPr>
          <w:rFonts w:ascii="Arial" w:eastAsia="Aptos" w:hAnsi="Arial" w:cs="Arial"/>
          <w:color w:val="000000"/>
        </w:rPr>
      </w:pPr>
    </w:p>
    <w:p w14:paraId="6CFFC780"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When deciding the Target Amount, the Charity Trustees were informed by the Charity’s:</w:t>
      </w:r>
    </w:p>
    <w:p w14:paraId="2B956E3D" w14:textId="77777777" w:rsidR="00A72E95" w:rsidRPr="00FA49A4" w:rsidRDefault="00A72E95" w:rsidP="00A72E95">
      <w:pPr>
        <w:keepNext/>
        <w:spacing w:after="240" w:line="276" w:lineRule="auto"/>
        <w:contextualSpacing/>
        <w:outlineLvl w:val="0"/>
        <w:rPr>
          <w:rFonts w:ascii="Arial" w:eastAsia="Aptos" w:hAnsi="Arial" w:cs="Arial"/>
          <w:color w:val="000000"/>
        </w:rPr>
      </w:pPr>
    </w:p>
    <w:p w14:paraId="1EB2F400" w14:textId="77777777" w:rsidR="00A72E95" w:rsidRPr="00FA49A4" w:rsidRDefault="00A72E95" w:rsidP="00A72E95">
      <w:pPr>
        <w:keepNext/>
        <w:numPr>
          <w:ilvl w:val="2"/>
          <w:numId w:val="27"/>
        </w:numPr>
        <w:spacing w:after="160" w:line="276" w:lineRule="auto"/>
        <w:ind w:left="1701" w:hanging="567"/>
        <w:contextualSpacing/>
        <w:outlineLvl w:val="0"/>
        <w:rPr>
          <w:rFonts w:ascii="Arial" w:eastAsia="Aptos" w:hAnsi="Arial" w:cs="Arial"/>
          <w:color w:val="000000"/>
        </w:rPr>
      </w:pPr>
      <w:r w:rsidRPr="00FA49A4">
        <w:rPr>
          <w:rFonts w:ascii="Arial" w:eastAsia="Aptos" w:hAnsi="Arial" w:cs="Arial"/>
          <w:color w:val="000000"/>
        </w:rPr>
        <w:t xml:space="preserve">forecasts for levels of income for the current and future years, </w:t>
      </w:r>
      <w:proofErr w:type="gramStart"/>
      <w:r w:rsidRPr="00FA49A4">
        <w:rPr>
          <w:rFonts w:ascii="Arial" w:eastAsia="Aptos" w:hAnsi="Arial" w:cs="Arial"/>
          <w:color w:val="000000"/>
        </w:rPr>
        <w:t>taking into account</w:t>
      </w:r>
      <w:proofErr w:type="gramEnd"/>
      <w:r w:rsidRPr="00FA49A4">
        <w:rPr>
          <w:rFonts w:ascii="Arial" w:eastAsia="Aptos" w:hAnsi="Arial" w:cs="Arial"/>
          <w:color w:val="000000"/>
        </w:rPr>
        <w:t xml:space="preserve"> the reliability of each source of income and the prospects for developing new income </w:t>
      </w:r>
      <w:proofErr w:type="gramStart"/>
      <w:r w:rsidRPr="00FA49A4">
        <w:rPr>
          <w:rFonts w:ascii="Arial" w:eastAsia="Aptos" w:hAnsi="Arial" w:cs="Arial"/>
          <w:color w:val="000000"/>
        </w:rPr>
        <w:t>sources;</w:t>
      </w:r>
      <w:proofErr w:type="gramEnd"/>
    </w:p>
    <w:p w14:paraId="524775AC" w14:textId="77777777" w:rsidR="00A72E95" w:rsidRPr="00FA49A4" w:rsidRDefault="00A72E95" w:rsidP="00A72E95">
      <w:pPr>
        <w:keepNext/>
        <w:spacing w:after="160" w:line="276" w:lineRule="auto"/>
        <w:ind w:left="1701"/>
        <w:contextualSpacing/>
        <w:outlineLvl w:val="0"/>
        <w:rPr>
          <w:rFonts w:ascii="Arial" w:eastAsia="Aptos" w:hAnsi="Arial" w:cs="Arial"/>
          <w:color w:val="000000"/>
        </w:rPr>
      </w:pPr>
    </w:p>
    <w:p w14:paraId="1A7A20E0" w14:textId="77777777" w:rsidR="00A72E95" w:rsidRDefault="00A72E95" w:rsidP="00A72E95">
      <w:pPr>
        <w:keepNext/>
        <w:numPr>
          <w:ilvl w:val="2"/>
          <w:numId w:val="27"/>
        </w:numPr>
        <w:spacing w:after="160" w:line="276" w:lineRule="auto"/>
        <w:ind w:left="1701" w:hanging="567"/>
        <w:contextualSpacing/>
        <w:outlineLvl w:val="0"/>
        <w:rPr>
          <w:rFonts w:ascii="Arial" w:eastAsia="Aptos" w:hAnsi="Arial" w:cs="Arial"/>
          <w:color w:val="000000"/>
        </w:rPr>
      </w:pPr>
      <w:r w:rsidRPr="00FA49A4">
        <w:rPr>
          <w:rFonts w:ascii="Arial" w:eastAsia="Aptos" w:hAnsi="Arial" w:cs="Arial"/>
          <w:color w:val="000000"/>
        </w:rPr>
        <w:t xml:space="preserve">forecasts for expenditure for the current and future years </w:t>
      </w:r>
      <w:proofErr w:type="gramStart"/>
      <w:r w:rsidRPr="00FA49A4">
        <w:rPr>
          <w:rFonts w:ascii="Arial" w:eastAsia="Aptos" w:hAnsi="Arial" w:cs="Arial"/>
          <w:color w:val="000000"/>
        </w:rPr>
        <w:t>on the basis of</w:t>
      </w:r>
      <w:proofErr w:type="gramEnd"/>
      <w:r w:rsidRPr="00FA49A4">
        <w:rPr>
          <w:rFonts w:ascii="Arial" w:eastAsia="Aptos" w:hAnsi="Arial" w:cs="Arial"/>
          <w:color w:val="000000"/>
        </w:rPr>
        <w:t xml:space="preserve"> planned </w:t>
      </w:r>
      <w:proofErr w:type="gramStart"/>
      <w:r w:rsidRPr="00FA49A4">
        <w:rPr>
          <w:rFonts w:ascii="Arial" w:eastAsia="Aptos" w:hAnsi="Arial" w:cs="Arial"/>
          <w:color w:val="000000"/>
        </w:rPr>
        <w:t>activity;</w:t>
      </w:r>
      <w:proofErr w:type="gramEnd"/>
    </w:p>
    <w:p w14:paraId="5A4BFF99" w14:textId="77777777" w:rsidR="00A72E95" w:rsidRDefault="00A72E95" w:rsidP="00A72E95">
      <w:pPr>
        <w:pStyle w:val="ListParagraph"/>
        <w:rPr>
          <w:rFonts w:ascii="Arial" w:eastAsia="Aptos" w:hAnsi="Arial" w:cs="Arial"/>
          <w:color w:val="000000"/>
        </w:rPr>
      </w:pPr>
    </w:p>
    <w:p w14:paraId="309982B3" w14:textId="77777777" w:rsidR="00A72E95" w:rsidRPr="00DE478D" w:rsidRDefault="00A72E95" w:rsidP="00A72E95">
      <w:pPr>
        <w:keepNext/>
        <w:numPr>
          <w:ilvl w:val="2"/>
          <w:numId w:val="27"/>
        </w:numPr>
        <w:spacing w:after="160" w:line="276" w:lineRule="auto"/>
        <w:ind w:left="1701" w:hanging="567"/>
        <w:contextualSpacing/>
        <w:outlineLvl w:val="0"/>
        <w:rPr>
          <w:rFonts w:ascii="Arial" w:eastAsia="Aptos" w:hAnsi="Arial" w:cs="Arial"/>
          <w:color w:val="000000"/>
        </w:rPr>
      </w:pPr>
      <w:r w:rsidRPr="00DE478D">
        <w:rPr>
          <w:rFonts w:ascii="Arial" w:eastAsia="Aptos" w:hAnsi="Arial" w:cs="Arial"/>
          <w:color w:val="000000"/>
        </w:rPr>
        <w:lastRenderedPageBreak/>
        <w:t>analysis of any future needs, opportunities, commitments or risks, where future income alone is likely to fall short of the amount of the anticipated costs; and</w:t>
      </w:r>
    </w:p>
    <w:p w14:paraId="0C37D902" w14:textId="77777777" w:rsidR="00A72E95" w:rsidRPr="00FA49A4" w:rsidRDefault="00A72E95" w:rsidP="00A72E95">
      <w:pPr>
        <w:keepNext/>
        <w:spacing w:after="160" w:line="276" w:lineRule="auto"/>
        <w:contextualSpacing/>
        <w:outlineLvl w:val="0"/>
        <w:rPr>
          <w:rFonts w:ascii="Arial" w:eastAsia="Aptos" w:hAnsi="Arial" w:cs="Arial"/>
          <w:color w:val="000000"/>
        </w:rPr>
      </w:pPr>
    </w:p>
    <w:p w14:paraId="558CDC3F" w14:textId="77777777" w:rsidR="00A72E95" w:rsidRPr="00FA49A4" w:rsidRDefault="00A72E95" w:rsidP="00A72E95">
      <w:pPr>
        <w:keepNext/>
        <w:numPr>
          <w:ilvl w:val="2"/>
          <w:numId w:val="27"/>
        </w:numPr>
        <w:spacing w:after="160" w:line="276" w:lineRule="auto"/>
        <w:ind w:left="1701" w:hanging="567"/>
        <w:contextualSpacing/>
        <w:outlineLvl w:val="0"/>
        <w:rPr>
          <w:rFonts w:ascii="Arial" w:eastAsia="Aptos" w:hAnsi="Arial" w:cs="Arial"/>
          <w:color w:val="000000"/>
        </w:rPr>
      </w:pPr>
      <w:r w:rsidRPr="00FA49A4">
        <w:rPr>
          <w:rFonts w:ascii="Arial" w:eastAsia="Aptos" w:hAnsi="Arial" w:cs="Arial"/>
          <w:color w:val="000000"/>
        </w:rPr>
        <w:t xml:space="preserve">assessment, on the best evidence reasonably available, of the likelihood of a shortfall arising which means that reserves are necessary, and the potential consequences for the Charity of not being able to make up the shortfall. </w:t>
      </w:r>
    </w:p>
    <w:p w14:paraId="17EA3169" w14:textId="77777777" w:rsidR="00A72E95" w:rsidRPr="00FA49A4" w:rsidRDefault="00A72E95" w:rsidP="00A72E95">
      <w:pPr>
        <w:keepNext/>
        <w:spacing w:after="160" w:line="276" w:lineRule="auto"/>
        <w:contextualSpacing/>
        <w:outlineLvl w:val="0"/>
        <w:rPr>
          <w:rFonts w:ascii="Arial" w:eastAsia="Aptos" w:hAnsi="Arial" w:cs="Arial"/>
          <w:color w:val="000000"/>
        </w:rPr>
      </w:pPr>
    </w:p>
    <w:p w14:paraId="0E76386D" w14:textId="77777777" w:rsidR="00A72E95" w:rsidRPr="00FA49A4" w:rsidRDefault="00A72E95" w:rsidP="00A72E95">
      <w:pPr>
        <w:keepNext/>
        <w:numPr>
          <w:ilvl w:val="0"/>
          <w:numId w:val="27"/>
        </w:numPr>
        <w:tabs>
          <w:tab w:val="num" w:pos="720"/>
        </w:tabs>
        <w:spacing w:before="240" w:after="240" w:line="276" w:lineRule="auto"/>
        <w:ind w:hanging="720"/>
        <w:contextualSpacing/>
        <w:outlineLvl w:val="0"/>
        <w:rPr>
          <w:rFonts w:ascii="Arial" w:eastAsia="Arial Unicode MS" w:hAnsi="Arial" w:cs="Arial"/>
          <w:b/>
          <w:color w:val="023A3A"/>
          <w:kern w:val="28"/>
          <w:lang w:val="en-US"/>
        </w:rPr>
      </w:pPr>
      <w:bookmarkStart w:id="9" w:name="_Toc175301413"/>
      <w:bookmarkStart w:id="10" w:name="_Toc175301494"/>
      <w:bookmarkStart w:id="11" w:name="_Toc175911565"/>
      <w:bookmarkEnd w:id="9"/>
      <w:bookmarkEnd w:id="10"/>
      <w:r w:rsidRPr="00FA49A4">
        <w:rPr>
          <w:rFonts w:ascii="Arial" w:eastAsia="Arial Unicode MS" w:hAnsi="Arial" w:cs="Arial"/>
          <w:b/>
          <w:color w:val="023A3A"/>
          <w:kern w:val="28"/>
          <w:lang w:val="en-US"/>
        </w:rPr>
        <w:t>MAINTAINING THE RESERVES LEVEL</w:t>
      </w:r>
      <w:bookmarkEnd w:id="11"/>
    </w:p>
    <w:p w14:paraId="685F78AC" w14:textId="77777777" w:rsidR="00A72E95" w:rsidRPr="00FA49A4" w:rsidRDefault="00A72E95" w:rsidP="00A72E95">
      <w:pPr>
        <w:keepNext/>
        <w:spacing w:before="240" w:after="240" w:line="276" w:lineRule="auto"/>
        <w:ind w:left="720"/>
        <w:contextualSpacing/>
        <w:outlineLvl w:val="0"/>
        <w:rPr>
          <w:rFonts w:ascii="Arial" w:eastAsia="Arial Unicode MS" w:hAnsi="Arial" w:cs="Arial"/>
          <w:b/>
          <w:color w:val="023A3A"/>
          <w:kern w:val="28"/>
          <w:lang w:val="en-US"/>
        </w:rPr>
      </w:pPr>
    </w:p>
    <w:p w14:paraId="31A55ED6"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 xml:space="preserve">The Charity Trustees will monitor the reserves level on a </w:t>
      </w:r>
      <w:r>
        <w:rPr>
          <w:rFonts w:ascii="Arial" w:eastAsia="Aptos" w:hAnsi="Arial" w:cs="Arial"/>
          <w:color w:val="000000"/>
        </w:rPr>
        <w:t xml:space="preserve">quarterly </w:t>
      </w:r>
      <w:r w:rsidRPr="00FA49A4">
        <w:rPr>
          <w:rFonts w:ascii="Arial" w:eastAsia="Aptos" w:hAnsi="Arial" w:cs="Arial"/>
          <w:color w:val="000000"/>
        </w:rPr>
        <w:t xml:space="preserve">basis to ensure that the Target Amount is being met. </w:t>
      </w:r>
    </w:p>
    <w:p w14:paraId="3034175A" w14:textId="77777777" w:rsidR="00A72E95" w:rsidRPr="00FA49A4" w:rsidRDefault="00A72E95" w:rsidP="00A72E95">
      <w:pPr>
        <w:keepNext/>
        <w:spacing w:after="240" w:line="276" w:lineRule="auto"/>
        <w:ind w:left="709"/>
        <w:contextualSpacing/>
        <w:outlineLvl w:val="0"/>
        <w:rPr>
          <w:rFonts w:ascii="Arial" w:eastAsia="Aptos" w:hAnsi="Arial" w:cs="Arial"/>
          <w:color w:val="000000"/>
        </w:rPr>
      </w:pPr>
    </w:p>
    <w:p w14:paraId="5970A8D7"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 xml:space="preserve">Where the reserves fall below the Target Amount, the Charity Trustees will consider the circumstances leading to this and consider any long-term reasons which may trigger a broader review of finances and reserves.  The Charity Trustees appreciate that if reserves were to fall below the Target Amount, this increases the risk of the Charity’s ability to carry on its activities in future in the event of financial </w:t>
      </w:r>
      <w:proofErr w:type="gramStart"/>
      <w:r w:rsidRPr="00FA49A4">
        <w:rPr>
          <w:rFonts w:ascii="Arial" w:eastAsia="Aptos" w:hAnsi="Arial" w:cs="Arial"/>
          <w:color w:val="000000"/>
        </w:rPr>
        <w:t>difficulties, and</w:t>
      </w:r>
      <w:proofErr w:type="gramEnd"/>
      <w:r w:rsidRPr="00FA49A4">
        <w:rPr>
          <w:rFonts w:ascii="Arial" w:eastAsia="Aptos" w:hAnsi="Arial" w:cs="Arial"/>
          <w:color w:val="000000"/>
        </w:rPr>
        <w:t xml:space="preserve"> increasing the risks of unplanned and unmanaged closure and insolvency. </w:t>
      </w:r>
    </w:p>
    <w:p w14:paraId="520A3571" w14:textId="77777777" w:rsidR="00A72E95" w:rsidRPr="00FA49A4" w:rsidRDefault="00A72E95" w:rsidP="00A72E95">
      <w:pPr>
        <w:keepNext/>
        <w:spacing w:after="240" w:line="276" w:lineRule="auto"/>
        <w:contextualSpacing/>
        <w:outlineLvl w:val="0"/>
        <w:rPr>
          <w:rFonts w:ascii="Arial" w:eastAsia="Aptos" w:hAnsi="Arial" w:cs="Arial"/>
          <w:color w:val="000000"/>
        </w:rPr>
      </w:pPr>
    </w:p>
    <w:p w14:paraId="6CB11B1F"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 xml:space="preserve">Where the reserve level rises significantly above the Target Amount, the Charity Trustees will identify the reasons behind this and consider any corrective action which may need to be taken e.g. increasing the Target Amount or spending the surplus.  The Charity Trustees appreciate that if reserve levels were to rise significantly above the Target Amount, this may tie up money unnecessarily; holding excessive reserves can unnecessarily limit the amount spent on charitable activities and the potential benefits the Charity can provide. </w:t>
      </w:r>
    </w:p>
    <w:p w14:paraId="616A63C1" w14:textId="77777777" w:rsidR="00A72E95" w:rsidRPr="00FA49A4" w:rsidRDefault="00A72E95" w:rsidP="00A72E95">
      <w:pPr>
        <w:keepNext/>
        <w:spacing w:after="240" w:line="276" w:lineRule="auto"/>
        <w:contextualSpacing/>
        <w:outlineLvl w:val="0"/>
        <w:rPr>
          <w:rFonts w:ascii="Arial" w:eastAsia="Aptos" w:hAnsi="Arial" w:cs="Arial"/>
          <w:color w:val="000000"/>
        </w:rPr>
      </w:pPr>
    </w:p>
    <w:p w14:paraId="4981C7BE"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t xml:space="preserve">Having set the reserves level or range in which it is desirable to operate, the Charity Trustees will monitor the reserves </w:t>
      </w:r>
      <w:proofErr w:type="gramStart"/>
      <w:r w:rsidRPr="00FA49A4">
        <w:rPr>
          <w:rFonts w:ascii="Arial" w:eastAsia="Aptos" w:hAnsi="Arial" w:cs="Arial"/>
          <w:color w:val="000000"/>
        </w:rPr>
        <w:t>actually held</w:t>
      </w:r>
      <w:proofErr w:type="gramEnd"/>
      <w:r w:rsidRPr="00FA49A4">
        <w:rPr>
          <w:rFonts w:ascii="Arial" w:eastAsia="Aptos" w:hAnsi="Arial" w:cs="Arial"/>
          <w:color w:val="000000"/>
        </w:rPr>
        <w:t xml:space="preserve"> to establish the reason for any significant difference with the target level set.  If reserves during the financial year are below target or exceed target, the Charity Trustees will consider whether this is due to a short-term </w:t>
      </w:r>
      <w:r w:rsidRPr="00FA49A4">
        <w:rPr>
          <w:rFonts w:ascii="Arial" w:eastAsia="Aptos" w:hAnsi="Arial" w:cs="Arial"/>
          <w:color w:val="000000"/>
        </w:rPr>
        <w:lastRenderedPageBreak/>
        <w:t xml:space="preserve">situation or a longer-term issue. The Charity Trustees will be mindful that action may be needed to replenish or spend reserves. </w:t>
      </w:r>
    </w:p>
    <w:p w14:paraId="12D89BB1" w14:textId="77777777" w:rsidR="00A72E95" w:rsidRPr="00FA49A4" w:rsidRDefault="00A72E95" w:rsidP="00A72E95">
      <w:pPr>
        <w:keepNext/>
        <w:spacing w:after="240" w:line="276" w:lineRule="auto"/>
        <w:contextualSpacing/>
        <w:outlineLvl w:val="0"/>
        <w:rPr>
          <w:rFonts w:ascii="Arial" w:eastAsia="Aptos" w:hAnsi="Arial" w:cs="Arial"/>
          <w:color w:val="000000"/>
        </w:rPr>
      </w:pPr>
    </w:p>
    <w:p w14:paraId="1AD99CB6" w14:textId="77777777" w:rsidR="00A72E95" w:rsidRPr="00FA49A4" w:rsidRDefault="00A72E95" w:rsidP="00A72E95">
      <w:pPr>
        <w:keepNext/>
        <w:numPr>
          <w:ilvl w:val="0"/>
          <w:numId w:val="27"/>
        </w:numPr>
        <w:tabs>
          <w:tab w:val="num" w:pos="720"/>
        </w:tabs>
        <w:spacing w:before="240" w:after="240" w:line="276" w:lineRule="auto"/>
        <w:ind w:hanging="720"/>
        <w:contextualSpacing/>
        <w:outlineLvl w:val="0"/>
        <w:rPr>
          <w:rFonts w:ascii="Arial" w:eastAsia="Arial Unicode MS" w:hAnsi="Arial" w:cs="Arial"/>
          <w:b/>
          <w:color w:val="023A3A"/>
          <w:kern w:val="28"/>
          <w:lang w:val="en-US"/>
        </w:rPr>
      </w:pPr>
      <w:bookmarkStart w:id="12" w:name="_Toc175911566"/>
      <w:r w:rsidRPr="00FA49A4">
        <w:rPr>
          <w:rFonts w:ascii="Arial" w:eastAsia="Arial Unicode MS" w:hAnsi="Arial" w:cs="Arial"/>
          <w:b/>
          <w:color w:val="023A3A"/>
          <w:kern w:val="28"/>
          <w:lang w:val="en-US"/>
        </w:rPr>
        <w:t>REVIEWING AND AMENDING THIS POLICY</w:t>
      </w:r>
      <w:bookmarkEnd w:id="12"/>
    </w:p>
    <w:p w14:paraId="295DA991" w14:textId="77777777" w:rsidR="00A72E95" w:rsidRPr="00FA49A4" w:rsidRDefault="00A72E95" w:rsidP="00A72E95">
      <w:pPr>
        <w:keepNext/>
        <w:spacing w:before="240" w:after="240" w:line="276" w:lineRule="auto"/>
        <w:ind w:left="720"/>
        <w:contextualSpacing/>
        <w:outlineLvl w:val="0"/>
        <w:rPr>
          <w:rFonts w:ascii="Arial" w:eastAsia="Arial Unicode MS" w:hAnsi="Arial" w:cs="Arial"/>
          <w:b/>
          <w:color w:val="023A3A"/>
          <w:kern w:val="28"/>
          <w:lang w:val="en-US"/>
        </w:rPr>
      </w:pPr>
    </w:p>
    <w:p w14:paraId="093EE30A" w14:textId="77777777" w:rsidR="00A72E95" w:rsidRPr="00DE478D" w:rsidRDefault="00A72E95" w:rsidP="00A72E95">
      <w:pPr>
        <w:keepNext/>
        <w:numPr>
          <w:ilvl w:val="1"/>
          <w:numId w:val="27"/>
        </w:numPr>
        <w:spacing w:after="200" w:line="276" w:lineRule="auto"/>
        <w:ind w:left="709" w:hanging="709"/>
        <w:contextualSpacing/>
        <w:outlineLvl w:val="0"/>
        <w:rPr>
          <w:rFonts w:ascii="Arial" w:eastAsia="Aptos" w:hAnsi="Arial" w:cs="Arial"/>
          <w:color w:val="000000"/>
        </w:rPr>
      </w:pPr>
      <w:bookmarkStart w:id="13" w:name="a358132"/>
      <w:r w:rsidRPr="00DE478D">
        <w:rPr>
          <w:rFonts w:ascii="Arial" w:eastAsia="Aptos" w:hAnsi="Arial" w:cs="Arial"/>
          <w:color w:val="000000"/>
        </w:rPr>
        <w:t>This policy will be reviewed by the Charity Trustees at least annually</w:t>
      </w:r>
      <w:bookmarkEnd w:id="13"/>
      <w:r w:rsidRPr="00DE478D">
        <w:rPr>
          <w:rFonts w:ascii="Arial" w:eastAsia="Aptos" w:hAnsi="Arial" w:cs="Arial"/>
          <w:color w:val="000000"/>
        </w:rPr>
        <w:t xml:space="preserve">, although the Charity Trustees will monitor the level of reserves throughout the year as part of the normal monitoring and budgetary reporting processes. </w:t>
      </w:r>
      <w:r w:rsidRPr="00DE478D">
        <w:rPr>
          <w:rFonts w:ascii="Arial" w:eastAsia="Aptos" w:hAnsi="Arial" w:cs="Arial"/>
          <w:color w:val="000000"/>
        </w:rPr>
        <w:br w:type="page"/>
      </w:r>
    </w:p>
    <w:p w14:paraId="4C98B56C"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r w:rsidRPr="00FA49A4">
        <w:rPr>
          <w:rFonts w:ascii="Arial" w:eastAsia="Aptos" w:hAnsi="Arial" w:cs="Arial"/>
          <w:color w:val="000000"/>
        </w:rPr>
        <w:lastRenderedPageBreak/>
        <w:t>When reviewing the policy, the Charity Trustees will:</w:t>
      </w:r>
    </w:p>
    <w:p w14:paraId="1974D251" w14:textId="77777777" w:rsidR="00A72E95" w:rsidRPr="00FA49A4" w:rsidRDefault="00A72E95" w:rsidP="00A72E95">
      <w:pPr>
        <w:keepNext/>
        <w:spacing w:after="240" w:line="276" w:lineRule="auto"/>
        <w:ind w:left="709"/>
        <w:contextualSpacing/>
        <w:outlineLvl w:val="0"/>
        <w:rPr>
          <w:rFonts w:ascii="Arial" w:eastAsia="Aptos" w:hAnsi="Arial" w:cs="Arial"/>
          <w:color w:val="000000"/>
        </w:rPr>
      </w:pPr>
    </w:p>
    <w:p w14:paraId="31B53E59" w14:textId="77777777" w:rsidR="00A72E95" w:rsidRPr="00FA49A4" w:rsidRDefault="00A72E95" w:rsidP="00A72E95">
      <w:pPr>
        <w:keepNext/>
        <w:numPr>
          <w:ilvl w:val="2"/>
          <w:numId w:val="27"/>
        </w:numPr>
        <w:spacing w:after="160" w:line="276" w:lineRule="auto"/>
        <w:ind w:left="1701" w:hanging="567"/>
        <w:contextualSpacing/>
        <w:outlineLvl w:val="0"/>
        <w:rPr>
          <w:rFonts w:ascii="Arial" w:eastAsia="Aptos" w:hAnsi="Arial" w:cs="Arial"/>
          <w:color w:val="000000"/>
        </w:rPr>
      </w:pPr>
      <w:r w:rsidRPr="00FA49A4">
        <w:rPr>
          <w:rFonts w:ascii="Arial" w:eastAsia="Aptos" w:hAnsi="Arial" w:cs="Arial"/>
          <w:color w:val="000000"/>
        </w:rPr>
        <w:t>ensure that the reserve level set is adequate to fulfil the continuing obligations of the Charity, and is relevant to the Charity as it develops and changes its strategy and activities; and</w:t>
      </w:r>
    </w:p>
    <w:p w14:paraId="1125BCC5" w14:textId="77777777" w:rsidR="00A72E95" w:rsidRPr="00FA49A4" w:rsidRDefault="00A72E95" w:rsidP="00A72E95">
      <w:pPr>
        <w:keepNext/>
        <w:spacing w:after="160" w:line="276" w:lineRule="auto"/>
        <w:ind w:left="1701"/>
        <w:contextualSpacing/>
        <w:outlineLvl w:val="0"/>
        <w:rPr>
          <w:rFonts w:ascii="Arial" w:eastAsia="Aptos" w:hAnsi="Arial" w:cs="Arial"/>
          <w:color w:val="000000"/>
        </w:rPr>
      </w:pPr>
    </w:p>
    <w:p w14:paraId="6FC77C46" w14:textId="77777777" w:rsidR="00A72E95" w:rsidRPr="00FA49A4" w:rsidRDefault="00A72E95" w:rsidP="00A72E95">
      <w:pPr>
        <w:keepNext/>
        <w:numPr>
          <w:ilvl w:val="2"/>
          <w:numId w:val="27"/>
        </w:numPr>
        <w:spacing w:after="160" w:line="276" w:lineRule="auto"/>
        <w:ind w:left="1701" w:hanging="567"/>
        <w:contextualSpacing/>
        <w:outlineLvl w:val="0"/>
        <w:rPr>
          <w:rFonts w:ascii="Arial" w:eastAsia="Aptos" w:hAnsi="Arial" w:cs="Arial"/>
          <w:color w:val="000000"/>
        </w:rPr>
      </w:pPr>
      <w:r w:rsidRPr="00FA49A4">
        <w:rPr>
          <w:rFonts w:ascii="Arial" w:eastAsia="Aptos" w:hAnsi="Arial" w:cs="Arial"/>
          <w:color w:val="000000"/>
        </w:rPr>
        <w:t>review the statement on reserves in the Charity Trustees’ annual report where there have been any significant changes in the reserves policy or level of reserves held.</w:t>
      </w:r>
    </w:p>
    <w:p w14:paraId="52F777CC" w14:textId="77777777" w:rsidR="00A72E95" w:rsidRPr="00FA49A4" w:rsidRDefault="00A72E95" w:rsidP="00A72E95">
      <w:pPr>
        <w:keepNext/>
        <w:spacing w:after="160" w:line="276" w:lineRule="auto"/>
        <w:contextualSpacing/>
        <w:outlineLvl w:val="0"/>
        <w:rPr>
          <w:rFonts w:ascii="Arial" w:eastAsia="Aptos" w:hAnsi="Arial" w:cs="Arial"/>
          <w:color w:val="000000"/>
        </w:rPr>
      </w:pPr>
    </w:p>
    <w:p w14:paraId="7ABBBC60" w14:textId="77777777" w:rsidR="00A72E95" w:rsidRPr="00FA49A4" w:rsidRDefault="00A72E95" w:rsidP="00A72E95">
      <w:pPr>
        <w:keepNext/>
        <w:numPr>
          <w:ilvl w:val="1"/>
          <w:numId w:val="27"/>
        </w:numPr>
        <w:spacing w:after="240" w:line="276" w:lineRule="auto"/>
        <w:ind w:left="709" w:hanging="709"/>
        <w:contextualSpacing/>
        <w:outlineLvl w:val="0"/>
        <w:rPr>
          <w:rFonts w:ascii="Arial" w:eastAsia="Aptos" w:hAnsi="Arial" w:cs="Arial"/>
          <w:color w:val="000000"/>
        </w:rPr>
      </w:pPr>
      <w:bookmarkStart w:id="14" w:name="a147557"/>
      <w:r w:rsidRPr="00FA49A4">
        <w:rPr>
          <w:rFonts w:ascii="Arial" w:eastAsia="Aptos" w:hAnsi="Arial" w:cs="Arial"/>
          <w:color w:val="000000"/>
        </w:rPr>
        <w:t>The Charity Trustees may vary the terms of this policy from time to time.</w:t>
      </w:r>
      <w:bookmarkEnd w:id="14"/>
    </w:p>
    <w:p w14:paraId="0F36A4F7" w14:textId="77777777" w:rsidR="00A72E95" w:rsidRPr="00FA49A4" w:rsidRDefault="00A72E95" w:rsidP="00A72E95">
      <w:pPr>
        <w:spacing w:after="240" w:line="276" w:lineRule="auto"/>
        <w:outlineLvl w:val="1"/>
        <w:rPr>
          <w:rFonts w:ascii="Arial" w:eastAsia="SimSun" w:hAnsi="Arial" w:cs="Arial"/>
        </w:rPr>
      </w:pPr>
    </w:p>
    <w:p w14:paraId="3E635566" w14:textId="77777777" w:rsidR="00A72E95" w:rsidRPr="00FA49A4" w:rsidRDefault="00A72E95" w:rsidP="00A72E95">
      <w:pPr>
        <w:spacing w:after="240" w:line="276" w:lineRule="auto"/>
        <w:outlineLvl w:val="1"/>
        <w:rPr>
          <w:rFonts w:ascii="Arial" w:eastAsia="SimSun" w:hAnsi="Arial" w:cs="Arial"/>
        </w:rPr>
      </w:pPr>
    </w:p>
    <w:p w14:paraId="03CFF057" w14:textId="77777777" w:rsidR="00A72E95" w:rsidRPr="00FA49A4" w:rsidRDefault="00A72E95" w:rsidP="00A72E95">
      <w:pPr>
        <w:spacing w:after="240" w:line="276" w:lineRule="auto"/>
        <w:outlineLvl w:val="1"/>
        <w:rPr>
          <w:rFonts w:ascii="Arial" w:eastAsia="SimSun" w:hAnsi="Arial" w:cs="Arial"/>
        </w:rPr>
      </w:pPr>
      <w:r w:rsidRPr="00FA49A4">
        <w:rPr>
          <w:rFonts w:ascii="Arial" w:eastAsia="SimSun" w:hAnsi="Arial" w:cs="Arial"/>
        </w:rPr>
        <w:t>This policy has been approved by the board of Charity Trustees:</w:t>
      </w:r>
    </w:p>
    <w:p w14:paraId="5B43FB9E" w14:textId="77777777" w:rsidR="00A72E95" w:rsidRPr="00FA49A4" w:rsidRDefault="00A72E95" w:rsidP="00A72E95">
      <w:pPr>
        <w:spacing w:after="240" w:line="276" w:lineRule="auto"/>
        <w:outlineLvl w:val="1"/>
        <w:rPr>
          <w:rFonts w:ascii="Arial" w:eastAsia="SimSun" w:hAnsi="Arial" w:cs="Arial"/>
        </w:rPr>
      </w:pPr>
    </w:p>
    <w:p w14:paraId="5A18B736" w14:textId="77777777" w:rsidR="00A72E95" w:rsidRPr="00FA49A4" w:rsidRDefault="00A72E95" w:rsidP="00A72E95">
      <w:pPr>
        <w:spacing w:after="240" w:line="276" w:lineRule="auto"/>
        <w:outlineLvl w:val="1"/>
        <w:rPr>
          <w:rFonts w:ascii="Arial" w:eastAsia="SimSun" w:hAnsi="Arial" w:cs="Arial"/>
        </w:rPr>
      </w:pPr>
      <w:r w:rsidRPr="00FA49A4">
        <w:rPr>
          <w:rFonts w:ascii="Arial" w:eastAsia="SimSun" w:hAnsi="Arial" w:cs="Arial"/>
        </w:rPr>
        <w:t>Signature............................................................................................................(Chair)</w:t>
      </w:r>
    </w:p>
    <w:p w14:paraId="01397228" w14:textId="77777777" w:rsidR="00A72E95" w:rsidRPr="00FA49A4" w:rsidRDefault="00A72E95" w:rsidP="00A72E95">
      <w:pPr>
        <w:spacing w:after="240" w:line="276" w:lineRule="auto"/>
        <w:outlineLvl w:val="1"/>
        <w:rPr>
          <w:rFonts w:ascii="Arial" w:eastAsia="SimSun" w:hAnsi="Arial" w:cs="Arial"/>
        </w:rPr>
      </w:pPr>
      <w:r w:rsidRPr="00FA49A4">
        <w:rPr>
          <w:rFonts w:ascii="Arial" w:eastAsia="SimSun" w:hAnsi="Arial" w:cs="Arial"/>
        </w:rPr>
        <w:t>Name.............................................................................................................................</w:t>
      </w:r>
    </w:p>
    <w:p w14:paraId="13DD0C5A" w14:textId="77777777" w:rsidR="00A72E95" w:rsidRPr="00FA49A4" w:rsidRDefault="00A72E95" w:rsidP="00A72E95">
      <w:pPr>
        <w:spacing w:after="240" w:line="276" w:lineRule="auto"/>
        <w:outlineLvl w:val="1"/>
        <w:rPr>
          <w:rFonts w:ascii="Arial" w:eastAsia="SimSun" w:hAnsi="Arial" w:cs="Arial"/>
        </w:rPr>
      </w:pPr>
      <w:r w:rsidRPr="00FA49A4">
        <w:rPr>
          <w:rFonts w:ascii="Arial" w:eastAsia="SimSun" w:hAnsi="Arial" w:cs="Arial"/>
        </w:rPr>
        <w:t>Date...............................................................................................................................</w:t>
      </w:r>
    </w:p>
    <w:p w14:paraId="222F856E" w14:textId="77777777" w:rsidR="00A72E95" w:rsidRPr="00FA49A4" w:rsidRDefault="00A72E95" w:rsidP="00A72E95">
      <w:pPr>
        <w:spacing w:after="240" w:line="276" w:lineRule="auto"/>
        <w:outlineLvl w:val="1"/>
        <w:rPr>
          <w:rFonts w:ascii="Arial" w:eastAsia="SimSun" w:hAnsi="Arial" w:cs="Arial"/>
        </w:rPr>
      </w:pPr>
    </w:p>
    <w:p w14:paraId="141E9CCD" w14:textId="77777777" w:rsidR="00A72E95" w:rsidRPr="00FA49A4" w:rsidRDefault="00A72E95" w:rsidP="00A72E95">
      <w:pPr>
        <w:spacing w:after="240" w:line="276" w:lineRule="auto"/>
        <w:outlineLvl w:val="1"/>
        <w:rPr>
          <w:rFonts w:ascii="Arial" w:hAnsi="Arial" w:cs="Arial"/>
          <w:lang w:val="en-US"/>
        </w:rPr>
      </w:pPr>
      <w:r w:rsidRPr="00FA49A4">
        <w:rPr>
          <w:rFonts w:ascii="Arial" w:eastAsia="SimSun" w:hAnsi="Arial" w:cs="Arial"/>
        </w:rPr>
        <w:t xml:space="preserve">Review date: </w:t>
      </w:r>
      <w:r>
        <w:rPr>
          <w:rFonts w:ascii="Arial" w:eastAsia="SimSun" w:hAnsi="Arial" w:cs="Arial"/>
        </w:rPr>
        <w:t>Annually</w:t>
      </w:r>
    </w:p>
    <w:p w14:paraId="75721968" w14:textId="77777777" w:rsidR="00A72E95" w:rsidRPr="001D7292" w:rsidRDefault="00A72E95" w:rsidP="00A72E95">
      <w:pPr>
        <w:pStyle w:val="HBSLevel1"/>
        <w:numPr>
          <w:ilvl w:val="0"/>
          <w:numId w:val="0"/>
        </w:numPr>
        <w:spacing w:line="276" w:lineRule="auto"/>
        <w:jc w:val="left"/>
        <w:rPr>
          <w:rFonts w:ascii="Arial" w:hAnsi="Arial" w:cs="Arial"/>
          <w:lang w:val="en-US"/>
        </w:rPr>
      </w:pPr>
    </w:p>
    <w:p w14:paraId="093F6EBC" w14:textId="1F22974F" w:rsidR="00874C74" w:rsidRPr="00A72E95" w:rsidRDefault="00874C74" w:rsidP="00A72E95"/>
    <w:sectPr w:rsidR="00874C74" w:rsidRPr="00A72E95" w:rsidSect="00C1053C">
      <w:headerReference w:type="default" r:id="rId15"/>
      <w:footerReference w:type="default" r:id="rId16"/>
      <w:pgSz w:w="11909" w:h="16838" w:code="9"/>
      <w:pgMar w:top="284" w:right="720" w:bottom="28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3EE1" w14:textId="77777777" w:rsidR="002A412F" w:rsidRDefault="002A412F" w:rsidP="002A412F">
      <w:r>
        <w:separator/>
      </w:r>
    </w:p>
  </w:endnote>
  <w:endnote w:type="continuationSeparator" w:id="0">
    <w:p w14:paraId="68D94CA9" w14:textId="77777777" w:rsidR="002A412F" w:rsidRDefault="002A412F" w:rsidP="002A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rEavesModOTBook">
    <w:altName w:val="Calibri"/>
    <w:charset w:val="00"/>
    <w:family w:val="swiss"/>
    <w:pitch w:val="variable"/>
    <w:sig w:usb0="00000003" w:usb1="00000001" w:usb2="00000000" w:usb3="00000000" w:csb0="00000001" w:csb1="00000000"/>
  </w:font>
  <w:font w:name="MrEavesModOT">
    <w:altName w:val="Calibri"/>
    <w:charset w:val="00"/>
    <w:family w:val="swiss"/>
    <w:pitch w:val="variable"/>
    <w:sig w:usb0="00000003" w:usb1="00000001"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D5C0" w14:textId="77777777" w:rsidR="00A72E95" w:rsidRDefault="00A72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EECB" w14:textId="77777777" w:rsidR="00A72E95" w:rsidRDefault="00A72E95">
    <w:pPr>
      <w:pStyle w:val="Footer"/>
      <w:jc w:val="center"/>
    </w:pPr>
  </w:p>
  <w:p w14:paraId="6819BD62" w14:textId="77777777" w:rsidR="00A72E95" w:rsidRDefault="00A72E95" w:rsidP="004A443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FF03" w14:textId="77777777" w:rsidR="00A72E95" w:rsidRDefault="00A72E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66583648"/>
      <w:docPartObj>
        <w:docPartGallery w:val="Page Numbers (Bottom of Page)"/>
        <w:docPartUnique/>
      </w:docPartObj>
    </w:sdtPr>
    <w:sdtEndPr>
      <w:rPr>
        <w:noProof/>
      </w:rPr>
    </w:sdtEndPr>
    <w:sdtContent>
      <w:p w14:paraId="2032C99E" w14:textId="4D1124DA" w:rsidR="009A22A1" w:rsidRPr="009A22A1" w:rsidRDefault="009A22A1">
        <w:pPr>
          <w:pStyle w:val="Footer"/>
          <w:jc w:val="center"/>
          <w:rPr>
            <w:sz w:val="16"/>
            <w:szCs w:val="16"/>
          </w:rPr>
        </w:pPr>
        <w:r w:rsidRPr="009A22A1">
          <w:rPr>
            <w:sz w:val="16"/>
            <w:szCs w:val="16"/>
          </w:rPr>
          <w:fldChar w:fldCharType="begin"/>
        </w:r>
        <w:r w:rsidRPr="009A22A1">
          <w:rPr>
            <w:sz w:val="16"/>
            <w:szCs w:val="16"/>
          </w:rPr>
          <w:instrText xml:space="preserve"> PAGE   \* MERGEFORMAT </w:instrText>
        </w:r>
        <w:r w:rsidRPr="009A22A1">
          <w:rPr>
            <w:sz w:val="16"/>
            <w:szCs w:val="16"/>
          </w:rPr>
          <w:fldChar w:fldCharType="separate"/>
        </w:r>
        <w:r w:rsidRPr="009A22A1">
          <w:rPr>
            <w:noProof/>
            <w:sz w:val="16"/>
            <w:szCs w:val="16"/>
          </w:rPr>
          <w:t>2</w:t>
        </w:r>
        <w:r w:rsidRPr="009A22A1">
          <w:rPr>
            <w:noProof/>
            <w:sz w:val="16"/>
            <w:szCs w:val="16"/>
          </w:rPr>
          <w:fldChar w:fldCharType="end"/>
        </w:r>
      </w:p>
    </w:sdtContent>
  </w:sdt>
  <w:p w14:paraId="58D1C0FD" w14:textId="01485E8B" w:rsidR="009A22A1" w:rsidRDefault="00C1053C" w:rsidP="00C1053C">
    <w:pPr>
      <w:pStyle w:val="Footer"/>
      <w:jc w:val="center"/>
    </w:pPr>
    <w:r w:rsidRPr="00C1053C">
      <w:rPr>
        <w:noProof/>
      </w:rPr>
      <w:drawing>
        <wp:inline distT="0" distB="0" distL="0" distR="0" wp14:anchorId="757ADBD0" wp14:editId="044CED74">
          <wp:extent cx="6647815" cy="870585"/>
          <wp:effectExtent l="0" t="0" r="0" b="0"/>
          <wp:docPr id="114760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8705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432B" w14:textId="77777777" w:rsidR="002A412F" w:rsidRDefault="002A412F" w:rsidP="002A412F">
      <w:r>
        <w:separator/>
      </w:r>
    </w:p>
  </w:footnote>
  <w:footnote w:type="continuationSeparator" w:id="0">
    <w:p w14:paraId="44A0FCF7" w14:textId="77777777" w:rsidR="002A412F" w:rsidRDefault="002A412F" w:rsidP="002A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A46E" w14:textId="77777777" w:rsidR="00A72E95" w:rsidRDefault="00A72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173C" w14:textId="77777777" w:rsidR="00A72E95" w:rsidRDefault="00A72E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8106" w14:textId="77777777" w:rsidR="00A72E95" w:rsidRDefault="00A72E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EF58" w14:textId="71E8D3AA" w:rsidR="00C1053C" w:rsidRDefault="00C1053C" w:rsidP="00C1053C">
    <w:pPr>
      <w:pStyle w:val="Header"/>
      <w:jc w:val="right"/>
    </w:pPr>
    <w:r>
      <w:rPr>
        <w:noProof/>
      </w:rPr>
      <w:drawing>
        <wp:inline distT="0" distB="0" distL="0" distR="0" wp14:anchorId="0C0D1008" wp14:editId="7ED92D43">
          <wp:extent cx="5534025" cy="1036320"/>
          <wp:effectExtent l="0" t="0" r="9525" b="0"/>
          <wp:docPr id="893661124"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61124" name="Picture 4" descr="A logo of a company&#10;&#10;AI-generated content may be incorrect."/>
                  <pic:cNvPicPr/>
                </pic:nvPicPr>
                <pic:blipFill rotWithShape="1">
                  <a:blip r:embed="rId1">
                    <a:extLst>
                      <a:ext uri="{28A0092B-C50C-407E-A947-70E740481C1C}">
                        <a14:useLocalDpi xmlns:a14="http://schemas.microsoft.com/office/drawing/2010/main" val="0"/>
                      </a:ext>
                    </a:extLst>
                  </a:blip>
                  <a:srcRect t="11512"/>
                  <a:stretch>
                    <a:fillRect/>
                  </a:stretch>
                </pic:blipFill>
                <pic:spPr bwMode="auto">
                  <a:xfrm>
                    <a:off x="0" y="0"/>
                    <a:ext cx="5536903" cy="1036859"/>
                  </a:xfrm>
                  <a:prstGeom prst="rect">
                    <a:avLst/>
                  </a:prstGeom>
                  <a:ln>
                    <a:noFill/>
                  </a:ln>
                  <a:extLst>
                    <a:ext uri="{53640926-AAD7-44D8-BBD7-CCE9431645EC}">
                      <a14:shadowObscured xmlns:a14="http://schemas.microsoft.com/office/drawing/2010/main"/>
                    </a:ext>
                  </a:extLst>
                </pic:spPr>
              </pic:pic>
            </a:graphicData>
          </a:graphic>
        </wp:inline>
      </w:drawing>
    </w:r>
  </w:p>
  <w:p w14:paraId="0983C29C" w14:textId="09EC22F5" w:rsidR="00DD5EFC" w:rsidRDefault="00DD5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1D62B0CC"/>
    <w:lvl w:ilvl="0">
      <w:start w:val="1"/>
      <w:numFmt w:val="decimal"/>
      <w:pStyle w:val="TitleClause"/>
      <w:lvlText w:val="%1."/>
      <w:lvlJc w:val="left"/>
      <w:pPr>
        <w:tabs>
          <w:tab w:val="num" w:pos="720"/>
        </w:tabs>
        <w:ind w:left="720" w:hanging="720"/>
      </w:pPr>
      <w:rPr>
        <w:rFonts w:hint="default"/>
        <w:color w:val="023A3A"/>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A1BF3"/>
    <w:multiLevelType w:val="multilevel"/>
    <w:tmpl w:val="7786EF04"/>
    <w:lvl w:ilvl="0">
      <w:start w:val="1"/>
      <w:numFmt w:val="decimal"/>
      <w:pStyle w:val="Style2"/>
      <w:lvlText w:val="%1."/>
      <w:lvlJc w:val="left"/>
      <w:pPr>
        <w:ind w:left="720" w:hanging="360"/>
      </w:pPr>
      <w:rPr>
        <w:rFonts w:hint="default"/>
      </w:rPr>
    </w:lvl>
    <w:lvl w:ilvl="1">
      <w:start w:val="1"/>
      <w:numFmt w:val="decimal"/>
      <w:lvlText w:val="%1.%2"/>
      <w:lvlJc w:val="left"/>
      <w:pPr>
        <w:ind w:left="1440" w:hanging="360"/>
      </w:pPr>
      <w:rPr>
        <w:rFonts w:hint="default"/>
        <w:b w:val="0"/>
        <w:bCs/>
        <w:color w:val="auto"/>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8241E61"/>
    <w:multiLevelType w:val="multilevel"/>
    <w:tmpl w:val="07B4D72C"/>
    <w:lvl w:ilvl="0">
      <w:start w:val="1"/>
      <w:numFmt w:val="decimal"/>
      <w:pStyle w:val="Heading1"/>
      <w:lvlText w:val="%1"/>
      <w:lvlJc w:val="left"/>
      <w:pPr>
        <w:ind w:left="1009" w:hanging="1009"/>
      </w:pPr>
      <w:rPr>
        <w:rFonts w:ascii="Arial Bold" w:hAnsi="Arial Bold" w:hint="default"/>
        <w:b/>
        <w:i w:val="0"/>
        <w:sz w:val="22"/>
      </w:rPr>
    </w:lvl>
    <w:lvl w:ilvl="1">
      <w:start w:val="1"/>
      <w:numFmt w:val="decimal"/>
      <w:pStyle w:val="Heading2"/>
      <w:lvlText w:val="%1.%2"/>
      <w:lvlJc w:val="left"/>
      <w:pPr>
        <w:ind w:left="1009" w:hanging="1009"/>
      </w:pPr>
      <w:rPr>
        <w:rFonts w:ascii="Arial" w:hAnsi="Arial" w:hint="default"/>
        <w:color w:val="auto"/>
        <w:sz w:val="22"/>
      </w:rPr>
    </w:lvl>
    <w:lvl w:ilvl="2">
      <w:start w:val="1"/>
      <w:numFmt w:val="decimal"/>
      <w:pStyle w:val="Heading3"/>
      <w:lvlText w:val="%1.%2.%3"/>
      <w:lvlJc w:val="left"/>
      <w:pPr>
        <w:ind w:left="1009" w:hanging="1009"/>
      </w:pPr>
      <w:rPr>
        <w:rFonts w:hint="default"/>
      </w:rPr>
    </w:lvl>
    <w:lvl w:ilvl="3">
      <w:start w:val="1"/>
      <w:numFmt w:val="decimal"/>
      <w:pStyle w:val="Heading4"/>
      <w:lvlText w:val="%1.%2.%3.%4"/>
      <w:lvlJc w:val="left"/>
      <w:pPr>
        <w:ind w:left="1009" w:hanging="1009"/>
      </w:pPr>
      <w:rPr>
        <w:rFonts w:hint="default"/>
      </w:rPr>
    </w:lvl>
    <w:lvl w:ilvl="4">
      <w:start w:val="1"/>
      <w:numFmt w:val="decimal"/>
      <w:pStyle w:val="Heading5"/>
      <w:lvlText w:val="%1.%2.%3.%4.%5"/>
      <w:lvlJc w:val="left"/>
      <w:pPr>
        <w:ind w:left="1009" w:hanging="1009"/>
      </w:pPr>
      <w:rPr>
        <w:rFonts w:hint="default"/>
      </w:rPr>
    </w:lvl>
    <w:lvl w:ilvl="5">
      <w:start w:val="1"/>
      <w:numFmt w:val="lowerLetter"/>
      <w:pStyle w:val="Heading6"/>
      <w:lvlText w:val="(%6)"/>
      <w:lvlJc w:val="left"/>
      <w:pPr>
        <w:ind w:left="1009" w:hanging="1009"/>
      </w:pPr>
      <w:rPr>
        <w:rFonts w:hint="default"/>
      </w:rPr>
    </w:lvl>
    <w:lvl w:ilvl="6">
      <w:start w:val="1"/>
      <w:numFmt w:val="lowerRoman"/>
      <w:pStyle w:val="Heading7"/>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3" w15:restartNumberingAfterBreak="0">
    <w:nsid w:val="5CB4408D"/>
    <w:multiLevelType w:val="hybridMultilevel"/>
    <w:tmpl w:val="41B62F50"/>
    <w:lvl w:ilvl="0" w:tplc="337451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5E2DFF"/>
    <w:multiLevelType w:val="hybridMultilevel"/>
    <w:tmpl w:val="98662C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5F65A7"/>
    <w:multiLevelType w:val="multilevel"/>
    <w:tmpl w:val="94E0DD0A"/>
    <w:lvl w:ilvl="0">
      <w:start w:val="1"/>
      <w:numFmt w:val="decimal"/>
      <w:pStyle w:val="HBSLevel1"/>
      <w:lvlText w:val="%1."/>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Level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Level3"/>
      <w:lvlText w:val="%1.%2.%3"/>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Level4"/>
      <w:lvlText w:val="%1.%2.%3.%4"/>
      <w:lvlJc w:val="left"/>
      <w:pPr>
        <w:tabs>
          <w:tab w:val="num" w:pos="2517"/>
        </w:tabs>
        <w:ind w:left="2517" w:hanging="107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SLevel5"/>
      <w:lvlText w:val="%1.%2.%3.%4.%5"/>
      <w:lvlJc w:val="left"/>
      <w:pPr>
        <w:tabs>
          <w:tab w:val="num" w:pos="3600"/>
        </w:tabs>
        <w:ind w:left="3600" w:hanging="1083"/>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8E3156C"/>
    <w:multiLevelType w:val="multilevel"/>
    <w:tmpl w:val="24704A6C"/>
    <w:lvl w:ilvl="0">
      <w:start w:val="1"/>
      <w:numFmt w:val="decimal"/>
      <w:pStyle w:val="HCRScheduleNumber1"/>
      <w:lvlText w:val="%1."/>
      <w:lvlJc w:val="left"/>
      <w:pPr>
        <w:ind w:left="1009" w:hanging="1009"/>
      </w:pPr>
      <w:rPr>
        <w:rFonts w:ascii="Arial" w:hAnsi="Arial" w:hint="default"/>
        <w:b w:val="0"/>
        <w:i w:val="0"/>
        <w:sz w:val="22"/>
      </w:rPr>
    </w:lvl>
    <w:lvl w:ilvl="1">
      <w:start w:val="1"/>
      <w:numFmt w:val="decimal"/>
      <w:pStyle w:val="HCRScheduleNumber2"/>
      <w:lvlText w:val="%1.%2"/>
      <w:lvlJc w:val="left"/>
      <w:pPr>
        <w:ind w:left="1009" w:hanging="1009"/>
      </w:pPr>
      <w:rPr>
        <w:rFonts w:ascii="Arial" w:hAnsi="Arial" w:hint="default"/>
        <w:color w:val="auto"/>
        <w:sz w:val="22"/>
      </w:rPr>
    </w:lvl>
    <w:lvl w:ilvl="2">
      <w:start w:val="1"/>
      <w:numFmt w:val="decimal"/>
      <w:pStyle w:val="HCRScheduleNumber3"/>
      <w:lvlText w:val="%1.%2.%3"/>
      <w:lvlJc w:val="left"/>
      <w:pPr>
        <w:ind w:left="1009" w:hanging="1009"/>
      </w:pPr>
      <w:rPr>
        <w:rFonts w:hint="default"/>
      </w:rPr>
    </w:lvl>
    <w:lvl w:ilvl="3">
      <w:start w:val="1"/>
      <w:numFmt w:val="decimal"/>
      <w:pStyle w:val="HCRScheduleNumber4"/>
      <w:lvlText w:val="%1.%2.%3.%4"/>
      <w:lvlJc w:val="left"/>
      <w:pPr>
        <w:ind w:left="1009" w:hanging="1009"/>
      </w:pPr>
      <w:rPr>
        <w:rFonts w:hint="default"/>
      </w:rPr>
    </w:lvl>
    <w:lvl w:ilvl="4">
      <w:start w:val="1"/>
      <w:numFmt w:val="lowerLetter"/>
      <w:pStyle w:val="HCRScheduleNumber5"/>
      <w:lvlText w:val="(%5)"/>
      <w:lvlJc w:val="left"/>
      <w:pPr>
        <w:ind w:left="1009" w:hanging="1009"/>
      </w:pPr>
      <w:rPr>
        <w:rFonts w:hint="default"/>
      </w:rPr>
    </w:lvl>
    <w:lvl w:ilvl="5">
      <w:start w:val="1"/>
      <w:numFmt w:val="lowerRoman"/>
      <w:pStyle w:val="HCRScheduleNumber6"/>
      <w:lvlText w:val="(%6)"/>
      <w:lvlJc w:val="left"/>
      <w:pPr>
        <w:ind w:left="1009" w:hanging="1009"/>
      </w:pPr>
      <w:rPr>
        <w:rFonts w:hint="default"/>
      </w:rPr>
    </w:lvl>
    <w:lvl w:ilvl="6">
      <w:start w:val="1"/>
      <w:numFmt w:val="lowerRoman"/>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7" w15:restartNumberingAfterBreak="0">
    <w:nsid w:val="6D576148"/>
    <w:multiLevelType w:val="hybridMultilevel"/>
    <w:tmpl w:val="CFC8A160"/>
    <w:lvl w:ilvl="0" w:tplc="FB523EE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711B78ED"/>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8C6568"/>
    <w:multiLevelType w:val="hybridMultilevel"/>
    <w:tmpl w:val="2880114E"/>
    <w:lvl w:ilvl="0" w:tplc="50B25354">
      <w:start w:val="1"/>
      <w:numFmt w:val="lowerLetter"/>
      <w:lvlText w:val="(%1)"/>
      <w:lvlJc w:val="left"/>
      <w:pPr>
        <w:ind w:left="1068" w:hanging="360"/>
      </w:pPr>
      <w:rPr>
        <w:rFonts w:ascii="Arial" w:hAnsi="Arial" w:cs="Arial"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877039307">
    <w:abstractNumId w:val="6"/>
  </w:num>
  <w:num w:numId="2" w16cid:durableId="1534150457">
    <w:abstractNumId w:val="6"/>
  </w:num>
  <w:num w:numId="3" w16cid:durableId="1236236421">
    <w:abstractNumId w:val="6"/>
  </w:num>
  <w:num w:numId="4" w16cid:durableId="1237545377">
    <w:abstractNumId w:val="6"/>
  </w:num>
  <w:num w:numId="5" w16cid:durableId="1960839431">
    <w:abstractNumId w:val="6"/>
  </w:num>
  <w:num w:numId="6" w16cid:durableId="898977070">
    <w:abstractNumId w:val="6"/>
  </w:num>
  <w:num w:numId="7" w16cid:durableId="1862475852">
    <w:abstractNumId w:val="2"/>
  </w:num>
  <w:num w:numId="8" w16cid:durableId="1875464456">
    <w:abstractNumId w:val="2"/>
  </w:num>
  <w:num w:numId="9" w16cid:durableId="1627807445">
    <w:abstractNumId w:val="2"/>
  </w:num>
  <w:num w:numId="10" w16cid:durableId="1334605138">
    <w:abstractNumId w:val="2"/>
  </w:num>
  <w:num w:numId="11" w16cid:durableId="1207446358">
    <w:abstractNumId w:val="2"/>
  </w:num>
  <w:num w:numId="12" w16cid:durableId="373314276">
    <w:abstractNumId w:val="2"/>
  </w:num>
  <w:num w:numId="13" w16cid:durableId="20864122">
    <w:abstractNumId w:val="2"/>
  </w:num>
  <w:num w:numId="14" w16cid:durableId="646013995">
    <w:abstractNumId w:val="6"/>
  </w:num>
  <w:num w:numId="15" w16cid:durableId="1601720928">
    <w:abstractNumId w:val="6"/>
  </w:num>
  <w:num w:numId="16" w16cid:durableId="696351731">
    <w:abstractNumId w:val="6"/>
  </w:num>
  <w:num w:numId="17" w16cid:durableId="1989506606">
    <w:abstractNumId w:val="6"/>
  </w:num>
  <w:num w:numId="18" w16cid:durableId="64649995">
    <w:abstractNumId w:val="6"/>
  </w:num>
  <w:num w:numId="19" w16cid:durableId="1423650762">
    <w:abstractNumId w:val="6"/>
  </w:num>
  <w:num w:numId="20" w16cid:durableId="711416137">
    <w:abstractNumId w:val="5"/>
  </w:num>
  <w:num w:numId="21" w16cid:durableId="994993319">
    <w:abstractNumId w:val="0"/>
  </w:num>
  <w:num w:numId="22" w16cid:durableId="1841502663">
    <w:abstractNumId w:val="8"/>
  </w:num>
  <w:num w:numId="23" w16cid:durableId="2128044294">
    <w:abstractNumId w:val="4"/>
  </w:num>
  <w:num w:numId="24" w16cid:durableId="788664190">
    <w:abstractNumId w:val="3"/>
  </w:num>
  <w:num w:numId="25" w16cid:durableId="1539778525">
    <w:abstractNumId w:val="1"/>
  </w:num>
  <w:num w:numId="26" w16cid:durableId="1492136335">
    <w:abstractNumId w:val="9"/>
  </w:num>
  <w:num w:numId="27" w16cid:durableId="160581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2323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F0"/>
    <w:rsid w:val="00046C6F"/>
    <w:rsid w:val="00064C9B"/>
    <w:rsid w:val="000A7D9C"/>
    <w:rsid w:val="000B7B04"/>
    <w:rsid w:val="000F3609"/>
    <w:rsid w:val="00102183"/>
    <w:rsid w:val="0013598A"/>
    <w:rsid w:val="00160408"/>
    <w:rsid w:val="00165EFB"/>
    <w:rsid w:val="001811F0"/>
    <w:rsid w:val="00186A6B"/>
    <w:rsid w:val="001A5266"/>
    <w:rsid w:val="0020357D"/>
    <w:rsid w:val="00291B86"/>
    <w:rsid w:val="002A412F"/>
    <w:rsid w:val="002E4120"/>
    <w:rsid w:val="00323DF8"/>
    <w:rsid w:val="00332E78"/>
    <w:rsid w:val="003464F0"/>
    <w:rsid w:val="003526CC"/>
    <w:rsid w:val="00354D06"/>
    <w:rsid w:val="00396E88"/>
    <w:rsid w:val="003A1D1F"/>
    <w:rsid w:val="003B5DCA"/>
    <w:rsid w:val="00413C88"/>
    <w:rsid w:val="00450BFC"/>
    <w:rsid w:val="00503756"/>
    <w:rsid w:val="00522523"/>
    <w:rsid w:val="005623C7"/>
    <w:rsid w:val="00573F8E"/>
    <w:rsid w:val="0059134E"/>
    <w:rsid w:val="0059350A"/>
    <w:rsid w:val="005B4DB4"/>
    <w:rsid w:val="005F513B"/>
    <w:rsid w:val="00670133"/>
    <w:rsid w:val="0067271F"/>
    <w:rsid w:val="00693E93"/>
    <w:rsid w:val="006B6075"/>
    <w:rsid w:val="006C3E39"/>
    <w:rsid w:val="00700A91"/>
    <w:rsid w:val="00711BE9"/>
    <w:rsid w:val="007B039E"/>
    <w:rsid w:val="008513B8"/>
    <w:rsid w:val="008564ED"/>
    <w:rsid w:val="00874C74"/>
    <w:rsid w:val="00887DFE"/>
    <w:rsid w:val="008A3918"/>
    <w:rsid w:val="009656F0"/>
    <w:rsid w:val="00975B2B"/>
    <w:rsid w:val="009A22A1"/>
    <w:rsid w:val="009D68B9"/>
    <w:rsid w:val="009E4A46"/>
    <w:rsid w:val="00A1188F"/>
    <w:rsid w:val="00A44038"/>
    <w:rsid w:val="00A465C5"/>
    <w:rsid w:val="00A55206"/>
    <w:rsid w:val="00A72E95"/>
    <w:rsid w:val="00AA75F6"/>
    <w:rsid w:val="00AF4A63"/>
    <w:rsid w:val="00B305E1"/>
    <w:rsid w:val="00B85A8B"/>
    <w:rsid w:val="00B90C1B"/>
    <w:rsid w:val="00BF7027"/>
    <w:rsid w:val="00C1053C"/>
    <w:rsid w:val="00C4441A"/>
    <w:rsid w:val="00C76C57"/>
    <w:rsid w:val="00CA2422"/>
    <w:rsid w:val="00CA4393"/>
    <w:rsid w:val="00CC1759"/>
    <w:rsid w:val="00CD139E"/>
    <w:rsid w:val="00DD5EFC"/>
    <w:rsid w:val="00E11D7A"/>
    <w:rsid w:val="00E42E1C"/>
    <w:rsid w:val="00EF6956"/>
    <w:rsid w:val="00FC5EC8"/>
    <w:rsid w:val="00FF0855"/>
    <w:rsid w:val="00FF3F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5CA31"/>
  <w15:chartTrackingRefBased/>
  <w15:docId w15:val="{4DD6BD97-FD09-4724-9377-BC3D769B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F0"/>
    <w:pPr>
      <w:spacing w:after="0" w:line="240"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link w:val="Heading1Char"/>
    <w:uiPriority w:val="9"/>
    <w:qFormat/>
    <w:rsid w:val="0013598A"/>
    <w:pPr>
      <w:numPr>
        <w:numId w:val="13"/>
      </w:numPr>
      <w:spacing w:before="480" w:after="240"/>
      <w:jc w:val="both"/>
      <w:outlineLvl w:val="0"/>
    </w:pPr>
    <w:rPr>
      <w:rFonts w:ascii="Arial Bold" w:eastAsiaTheme="majorEastAsia" w:hAnsi="Arial Bold" w:cstheme="majorBidi"/>
      <w:b/>
      <w:caps/>
      <w:color w:val="0A6071"/>
      <w:szCs w:val="32"/>
    </w:rPr>
  </w:style>
  <w:style w:type="paragraph" w:styleId="Heading2">
    <w:name w:val="heading 2"/>
    <w:basedOn w:val="Normal"/>
    <w:link w:val="Heading2Char"/>
    <w:uiPriority w:val="9"/>
    <w:unhideWhenUsed/>
    <w:qFormat/>
    <w:rsid w:val="0013598A"/>
    <w:pPr>
      <w:numPr>
        <w:ilvl w:val="1"/>
        <w:numId w:val="13"/>
      </w:numPr>
      <w:spacing w:after="240" w:line="360" w:lineRule="auto"/>
      <w:jc w:val="both"/>
      <w:outlineLvl w:val="1"/>
    </w:pPr>
    <w:rPr>
      <w:rFonts w:eastAsiaTheme="majorEastAsia" w:cstheme="majorBidi"/>
      <w:szCs w:val="26"/>
    </w:rPr>
  </w:style>
  <w:style w:type="paragraph" w:styleId="Heading3">
    <w:name w:val="heading 3"/>
    <w:basedOn w:val="Normal"/>
    <w:link w:val="Heading3Char"/>
    <w:uiPriority w:val="9"/>
    <w:unhideWhenUsed/>
    <w:qFormat/>
    <w:rsid w:val="0013598A"/>
    <w:pPr>
      <w:numPr>
        <w:ilvl w:val="2"/>
        <w:numId w:val="13"/>
      </w:numPr>
      <w:spacing w:after="240" w:line="360" w:lineRule="auto"/>
      <w:jc w:val="both"/>
      <w:outlineLvl w:val="2"/>
    </w:pPr>
    <w:rPr>
      <w:rFonts w:eastAsiaTheme="majorEastAsia" w:cstheme="majorBidi"/>
    </w:rPr>
  </w:style>
  <w:style w:type="paragraph" w:styleId="Heading4">
    <w:name w:val="heading 4"/>
    <w:basedOn w:val="Normal"/>
    <w:link w:val="Heading4Char"/>
    <w:uiPriority w:val="9"/>
    <w:unhideWhenUsed/>
    <w:qFormat/>
    <w:rsid w:val="0013598A"/>
    <w:pPr>
      <w:numPr>
        <w:ilvl w:val="3"/>
        <w:numId w:val="13"/>
      </w:numPr>
      <w:spacing w:after="240" w:line="360" w:lineRule="auto"/>
      <w:jc w:val="both"/>
      <w:outlineLvl w:val="3"/>
    </w:pPr>
    <w:rPr>
      <w:rFonts w:eastAsiaTheme="majorEastAsia" w:cstheme="majorBidi"/>
      <w:iCs/>
    </w:rPr>
  </w:style>
  <w:style w:type="paragraph" w:styleId="Heading5">
    <w:name w:val="heading 5"/>
    <w:basedOn w:val="Normal"/>
    <w:link w:val="Heading5Char"/>
    <w:uiPriority w:val="9"/>
    <w:unhideWhenUsed/>
    <w:qFormat/>
    <w:rsid w:val="0013598A"/>
    <w:pPr>
      <w:keepNext/>
      <w:keepLines/>
      <w:numPr>
        <w:ilvl w:val="4"/>
        <w:numId w:val="13"/>
      </w:numPr>
      <w:spacing w:after="240" w:line="360" w:lineRule="auto"/>
      <w:jc w:val="both"/>
      <w:outlineLvl w:val="4"/>
    </w:pPr>
    <w:rPr>
      <w:rFonts w:eastAsiaTheme="majorEastAsia" w:cstheme="majorBidi"/>
    </w:rPr>
  </w:style>
  <w:style w:type="paragraph" w:styleId="Heading6">
    <w:name w:val="heading 6"/>
    <w:basedOn w:val="Normal"/>
    <w:link w:val="Heading6Char"/>
    <w:uiPriority w:val="9"/>
    <w:unhideWhenUsed/>
    <w:qFormat/>
    <w:rsid w:val="0013598A"/>
    <w:pPr>
      <w:numPr>
        <w:ilvl w:val="5"/>
        <w:numId w:val="13"/>
      </w:numPr>
      <w:spacing w:after="240" w:line="360" w:lineRule="auto"/>
      <w:jc w:val="both"/>
      <w:outlineLvl w:val="5"/>
    </w:pPr>
    <w:rPr>
      <w:rFonts w:eastAsiaTheme="majorEastAsia" w:cstheme="majorBidi"/>
    </w:rPr>
  </w:style>
  <w:style w:type="paragraph" w:styleId="Heading7">
    <w:name w:val="heading 7"/>
    <w:basedOn w:val="Normal"/>
    <w:next w:val="Normal"/>
    <w:link w:val="Heading7Char"/>
    <w:uiPriority w:val="9"/>
    <w:unhideWhenUsed/>
    <w:qFormat/>
    <w:rsid w:val="0013598A"/>
    <w:pPr>
      <w:numPr>
        <w:ilvl w:val="6"/>
        <w:numId w:val="13"/>
      </w:numPr>
      <w:spacing w:after="240" w:line="360" w:lineRule="auto"/>
      <w:jc w:val="both"/>
      <w:outlineLvl w:val="6"/>
    </w:pPr>
    <w:rPr>
      <w:rFonts w:eastAsiaTheme="majorEastAsia" w:cstheme="majorBidi"/>
      <w:iCs/>
    </w:rPr>
  </w:style>
  <w:style w:type="paragraph" w:styleId="Heading8">
    <w:name w:val="heading 8"/>
    <w:basedOn w:val="Normal"/>
    <w:next w:val="Normal"/>
    <w:link w:val="Heading8Char"/>
    <w:uiPriority w:val="9"/>
    <w:unhideWhenUsed/>
    <w:qFormat/>
    <w:rsid w:val="0013598A"/>
    <w:pPr>
      <w:keepNext/>
      <w:keepLines/>
      <w:spacing w:before="40"/>
      <w:jc w:val="both"/>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464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RDocumentBody">
    <w:name w:val="HCR Document Body"/>
    <w:basedOn w:val="Normal"/>
    <w:link w:val="HCRDocumentBodyChar"/>
    <w:qFormat/>
    <w:rsid w:val="002E4120"/>
    <w:pPr>
      <w:spacing w:after="240" w:line="360" w:lineRule="auto"/>
      <w:ind w:left="1009"/>
      <w:jc w:val="both"/>
    </w:pPr>
  </w:style>
  <w:style w:type="character" w:customStyle="1" w:styleId="HCRDocumentBodyChar">
    <w:name w:val="HCR Document Body Char"/>
    <w:basedOn w:val="DefaultParagraphFont"/>
    <w:link w:val="HCRDocumentBody"/>
    <w:rsid w:val="002E4120"/>
    <w:rPr>
      <w:rFonts w:cstheme="minorBidi"/>
    </w:rPr>
  </w:style>
  <w:style w:type="paragraph" w:customStyle="1" w:styleId="HCRDocumentBodyinBold">
    <w:name w:val="HCR Document Body in Bold"/>
    <w:basedOn w:val="HCRDocumentBody"/>
    <w:link w:val="HCRDocumentBodyinBoldChar"/>
    <w:qFormat/>
    <w:rsid w:val="002E4120"/>
    <w:rPr>
      <w:b/>
    </w:rPr>
  </w:style>
  <w:style w:type="character" w:customStyle="1" w:styleId="HCRDocumentBodyinBoldChar">
    <w:name w:val="HCR Document Body in Bold Char"/>
    <w:basedOn w:val="HCRDocumentBodyChar"/>
    <w:link w:val="HCRDocumentBodyinBold"/>
    <w:rsid w:val="002E4120"/>
    <w:rPr>
      <w:rFonts w:cstheme="minorBidi"/>
      <w:b/>
    </w:rPr>
  </w:style>
  <w:style w:type="paragraph" w:customStyle="1" w:styleId="HCRNormalDocumentText">
    <w:name w:val="HCR Normal Document Text"/>
    <w:basedOn w:val="HCRDocumentBody"/>
    <w:link w:val="HCRNormalDocumentTextChar"/>
    <w:qFormat/>
    <w:rsid w:val="002E4120"/>
    <w:pPr>
      <w:ind w:left="0"/>
    </w:pPr>
  </w:style>
  <w:style w:type="character" w:customStyle="1" w:styleId="HCRNormalDocumentTextChar">
    <w:name w:val="HCR Normal Document Text Char"/>
    <w:basedOn w:val="HCRDocumentBodyChar"/>
    <w:link w:val="HCRNormalDocumentText"/>
    <w:rsid w:val="002E4120"/>
    <w:rPr>
      <w:rFonts w:cstheme="minorBidi"/>
    </w:rPr>
  </w:style>
  <w:style w:type="paragraph" w:customStyle="1" w:styleId="HCRScheduleNumber1">
    <w:name w:val="HCR Schedule Number 1"/>
    <w:basedOn w:val="Normal"/>
    <w:link w:val="HCRScheduleNumber1Char"/>
    <w:qFormat/>
    <w:rsid w:val="002E4120"/>
    <w:pPr>
      <w:numPr>
        <w:numId w:val="19"/>
      </w:numPr>
      <w:spacing w:after="240" w:line="360" w:lineRule="auto"/>
    </w:pPr>
  </w:style>
  <w:style w:type="character" w:customStyle="1" w:styleId="HCRScheduleNumber1Char">
    <w:name w:val="HCR Schedule Number 1 Char"/>
    <w:basedOn w:val="DefaultParagraphFont"/>
    <w:link w:val="HCRScheduleNumber1"/>
    <w:rsid w:val="002E4120"/>
    <w:rPr>
      <w:rFonts w:asciiTheme="minorHAnsi" w:hAnsiTheme="minorHAnsi" w:cstheme="minorBidi"/>
    </w:rPr>
  </w:style>
  <w:style w:type="paragraph" w:customStyle="1" w:styleId="HCRScheduleNumber2">
    <w:name w:val="HCR Schedule Number 2"/>
    <w:basedOn w:val="HCRScheduleNumber1"/>
    <w:link w:val="HCRScheduleNumber2Char"/>
    <w:qFormat/>
    <w:rsid w:val="002E4120"/>
    <w:pPr>
      <w:numPr>
        <w:ilvl w:val="1"/>
      </w:numPr>
      <w:jc w:val="both"/>
    </w:pPr>
  </w:style>
  <w:style w:type="character" w:customStyle="1" w:styleId="HCRScheduleNumber2Char">
    <w:name w:val="HCR Schedule Number 2 Char"/>
    <w:basedOn w:val="HCRScheduleNumber1Char"/>
    <w:link w:val="HCRScheduleNumber2"/>
    <w:rsid w:val="002E4120"/>
    <w:rPr>
      <w:rFonts w:asciiTheme="minorHAnsi" w:hAnsiTheme="minorHAnsi" w:cstheme="minorBidi"/>
    </w:rPr>
  </w:style>
  <w:style w:type="paragraph" w:customStyle="1" w:styleId="HCRScheduleNumber3">
    <w:name w:val="HCR Schedule Number 3"/>
    <w:basedOn w:val="Normal"/>
    <w:link w:val="HCRScheduleNumber3Char"/>
    <w:qFormat/>
    <w:rsid w:val="002E4120"/>
    <w:pPr>
      <w:numPr>
        <w:ilvl w:val="2"/>
        <w:numId w:val="19"/>
      </w:numPr>
      <w:spacing w:after="240" w:line="360" w:lineRule="auto"/>
    </w:pPr>
  </w:style>
  <w:style w:type="character" w:customStyle="1" w:styleId="HCRScheduleNumber3Char">
    <w:name w:val="HCR Schedule Number 3 Char"/>
    <w:basedOn w:val="DefaultParagraphFont"/>
    <w:link w:val="HCRScheduleNumber3"/>
    <w:rsid w:val="002E4120"/>
    <w:rPr>
      <w:rFonts w:asciiTheme="minorHAnsi" w:hAnsiTheme="minorHAnsi" w:cstheme="minorBidi"/>
    </w:rPr>
  </w:style>
  <w:style w:type="paragraph" w:customStyle="1" w:styleId="HCRScheduleNumber4">
    <w:name w:val="HCR Schedule Number 4"/>
    <w:basedOn w:val="HCRScheduleNumber3"/>
    <w:link w:val="HCRScheduleNumber4Char"/>
    <w:qFormat/>
    <w:rsid w:val="002E4120"/>
    <w:pPr>
      <w:numPr>
        <w:ilvl w:val="3"/>
      </w:numPr>
    </w:pPr>
  </w:style>
  <w:style w:type="character" w:customStyle="1" w:styleId="HCRScheduleNumber4Char">
    <w:name w:val="HCR Schedule Number 4 Char"/>
    <w:basedOn w:val="HCRScheduleNumber3Char"/>
    <w:link w:val="HCRScheduleNumber4"/>
    <w:rsid w:val="002E4120"/>
    <w:rPr>
      <w:rFonts w:asciiTheme="minorHAnsi" w:hAnsiTheme="minorHAnsi" w:cstheme="minorBidi"/>
    </w:rPr>
  </w:style>
  <w:style w:type="paragraph" w:customStyle="1" w:styleId="HCRScheduleNumber5">
    <w:name w:val="HCR Schedule Number 5"/>
    <w:basedOn w:val="HCRScheduleNumber4"/>
    <w:link w:val="HCRScheduleNumber5Char"/>
    <w:qFormat/>
    <w:rsid w:val="002E4120"/>
    <w:pPr>
      <w:numPr>
        <w:ilvl w:val="4"/>
      </w:numPr>
    </w:pPr>
  </w:style>
  <w:style w:type="character" w:customStyle="1" w:styleId="HCRScheduleNumber5Char">
    <w:name w:val="HCR Schedule Number 5 Char"/>
    <w:basedOn w:val="HCRScheduleNumber4Char"/>
    <w:link w:val="HCRScheduleNumber5"/>
    <w:rsid w:val="002E4120"/>
    <w:rPr>
      <w:rFonts w:asciiTheme="minorHAnsi" w:hAnsiTheme="minorHAnsi" w:cstheme="minorBidi"/>
    </w:rPr>
  </w:style>
  <w:style w:type="paragraph" w:customStyle="1" w:styleId="HCRScheduleNumber6">
    <w:name w:val="HCR Schedule Number 6"/>
    <w:basedOn w:val="HCRScheduleNumber5"/>
    <w:link w:val="HCRScheduleNumber6Char"/>
    <w:qFormat/>
    <w:rsid w:val="002E4120"/>
    <w:pPr>
      <w:numPr>
        <w:ilvl w:val="5"/>
      </w:numPr>
    </w:pPr>
  </w:style>
  <w:style w:type="character" w:customStyle="1" w:styleId="HCRScheduleNumber6Char">
    <w:name w:val="HCR Schedule Number 6 Char"/>
    <w:basedOn w:val="HCRScheduleNumber5Char"/>
    <w:link w:val="HCRScheduleNumber6"/>
    <w:rsid w:val="002E4120"/>
    <w:rPr>
      <w:rFonts w:asciiTheme="minorHAnsi" w:hAnsiTheme="minorHAnsi" w:cstheme="minorBidi"/>
    </w:rPr>
  </w:style>
  <w:style w:type="paragraph" w:customStyle="1" w:styleId="HCRScheduleSubheadingPart">
    <w:name w:val="HCR Schedule Sub heading Part"/>
    <w:basedOn w:val="Normal"/>
    <w:link w:val="HCRScheduleSubheadingPartChar"/>
    <w:qFormat/>
    <w:rsid w:val="002E4120"/>
    <w:pPr>
      <w:spacing w:after="240"/>
      <w:jc w:val="center"/>
    </w:pPr>
    <w:rPr>
      <w:rFonts w:ascii="Arial Bold" w:hAnsi="Arial Bold"/>
      <w:b/>
    </w:rPr>
  </w:style>
  <w:style w:type="character" w:customStyle="1" w:styleId="HCRScheduleSubheadingPartChar">
    <w:name w:val="HCR Schedule Sub heading Part Char"/>
    <w:basedOn w:val="DefaultParagraphFont"/>
    <w:link w:val="HCRScheduleSubheadingPart"/>
    <w:rsid w:val="002E4120"/>
    <w:rPr>
      <w:rFonts w:ascii="Arial Bold" w:hAnsi="Arial Bold" w:cstheme="minorBidi"/>
      <w:b/>
    </w:rPr>
  </w:style>
  <w:style w:type="paragraph" w:customStyle="1" w:styleId="HCRScheduleTitle">
    <w:name w:val="HCR Schedule Title"/>
    <w:basedOn w:val="Normal"/>
    <w:next w:val="HCRScheduleSubheadingPart"/>
    <w:link w:val="HCRScheduleTitleChar"/>
    <w:qFormat/>
    <w:rsid w:val="002E4120"/>
    <w:pPr>
      <w:pageBreakBefore/>
      <w:spacing w:after="240"/>
      <w:jc w:val="center"/>
    </w:pPr>
    <w:rPr>
      <w:b/>
      <w:caps/>
      <w:color w:val="00505E"/>
    </w:rPr>
  </w:style>
  <w:style w:type="character" w:customStyle="1" w:styleId="HCRScheduleTitleChar">
    <w:name w:val="HCR Schedule Title Char"/>
    <w:basedOn w:val="DefaultParagraphFont"/>
    <w:link w:val="HCRScheduleTitle"/>
    <w:rsid w:val="002E4120"/>
    <w:rPr>
      <w:rFonts w:asciiTheme="minorHAnsi" w:hAnsiTheme="minorHAnsi" w:cstheme="minorBidi"/>
      <w:b/>
      <w:caps/>
      <w:color w:val="00505E"/>
    </w:rPr>
  </w:style>
  <w:style w:type="paragraph" w:customStyle="1" w:styleId="HCRTitleforDocuments">
    <w:name w:val="HCR Title for Documents"/>
    <w:basedOn w:val="HCRNormalDocumentText"/>
    <w:next w:val="HCRNormalDocumentText"/>
    <w:qFormat/>
    <w:rsid w:val="002E4120"/>
    <w:pPr>
      <w:spacing w:before="240"/>
    </w:pPr>
    <w:rPr>
      <w:b/>
      <w:color w:val="0A6071"/>
    </w:rPr>
  </w:style>
  <w:style w:type="character" w:customStyle="1" w:styleId="Heading1Char">
    <w:name w:val="Heading 1 Char"/>
    <w:basedOn w:val="DefaultParagraphFont"/>
    <w:link w:val="Heading1"/>
    <w:uiPriority w:val="9"/>
    <w:rsid w:val="0013598A"/>
    <w:rPr>
      <w:rFonts w:ascii="Arial Bold" w:eastAsiaTheme="majorEastAsia" w:hAnsi="Arial Bold" w:cstheme="majorBidi"/>
      <w:b/>
      <w:caps/>
      <w:color w:val="0A6071"/>
      <w:szCs w:val="32"/>
    </w:rPr>
  </w:style>
  <w:style w:type="character" w:customStyle="1" w:styleId="Heading2Char">
    <w:name w:val="Heading 2 Char"/>
    <w:basedOn w:val="DefaultParagraphFont"/>
    <w:link w:val="Heading2"/>
    <w:uiPriority w:val="9"/>
    <w:rsid w:val="0013598A"/>
    <w:rPr>
      <w:rFonts w:eastAsiaTheme="majorEastAsia" w:cstheme="majorBidi"/>
      <w:szCs w:val="26"/>
    </w:rPr>
  </w:style>
  <w:style w:type="character" w:customStyle="1" w:styleId="Heading3Char">
    <w:name w:val="Heading 3 Char"/>
    <w:basedOn w:val="DefaultParagraphFont"/>
    <w:link w:val="Heading3"/>
    <w:uiPriority w:val="9"/>
    <w:rsid w:val="0013598A"/>
    <w:rPr>
      <w:rFonts w:eastAsiaTheme="majorEastAsia" w:cstheme="majorBidi"/>
      <w:szCs w:val="24"/>
    </w:rPr>
  </w:style>
  <w:style w:type="character" w:customStyle="1" w:styleId="Heading4Char">
    <w:name w:val="Heading 4 Char"/>
    <w:basedOn w:val="DefaultParagraphFont"/>
    <w:link w:val="Heading4"/>
    <w:uiPriority w:val="9"/>
    <w:rsid w:val="0013598A"/>
    <w:rPr>
      <w:rFonts w:eastAsiaTheme="majorEastAsia" w:cstheme="majorBidi"/>
      <w:iCs/>
    </w:rPr>
  </w:style>
  <w:style w:type="character" w:customStyle="1" w:styleId="Heading5Char">
    <w:name w:val="Heading 5 Char"/>
    <w:basedOn w:val="DefaultParagraphFont"/>
    <w:link w:val="Heading5"/>
    <w:uiPriority w:val="9"/>
    <w:rsid w:val="0013598A"/>
    <w:rPr>
      <w:rFonts w:eastAsiaTheme="majorEastAsia" w:cstheme="majorBidi"/>
    </w:rPr>
  </w:style>
  <w:style w:type="character" w:customStyle="1" w:styleId="Heading6Char">
    <w:name w:val="Heading 6 Char"/>
    <w:basedOn w:val="DefaultParagraphFont"/>
    <w:link w:val="Heading6"/>
    <w:uiPriority w:val="9"/>
    <w:rsid w:val="0013598A"/>
    <w:rPr>
      <w:rFonts w:eastAsiaTheme="majorEastAsia" w:cstheme="majorBidi"/>
    </w:rPr>
  </w:style>
  <w:style w:type="character" w:customStyle="1" w:styleId="Heading7Char">
    <w:name w:val="Heading 7 Char"/>
    <w:basedOn w:val="DefaultParagraphFont"/>
    <w:link w:val="Heading7"/>
    <w:uiPriority w:val="9"/>
    <w:rsid w:val="0013598A"/>
    <w:rPr>
      <w:rFonts w:eastAsiaTheme="majorEastAsia" w:cstheme="majorBidi"/>
      <w:iCs/>
    </w:rPr>
  </w:style>
  <w:style w:type="character" w:customStyle="1" w:styleId="Heading8Char">
    <w:name w:val="Heading 8 Char"/>
    <w:basedOn w:val="DefaultParagraphFont"/>
    <w:link w:val="Heading8"/>
    <w:uiPriority w:val="9"/>
    <w:rsid w:val="001359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3464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4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4F0"/>
    <w:pPr>
      <w:spacing w:before="160"/>
      <w:jc w:val="center"/>
    </w:pPr>
    <w:rPr>
      <w:i/>
      <w:iCs/>
      <w:color w:val="404040" w:themeColor="text1" w:themeTint="BF"/>
    </w:rPr>
  </w:style>
  <w:style w:type="character" w:customStyle="1" w:styleId="QuoteChar">
    <w:name w:val="Quote Char"/>
    <w:basedOn w:val="DefaultParagraphFont"/>
    <w:link w:val="Quote"/>
    <w:uiPriority w:val="29"/>
    <w:rsid w:val="003464F0"/>
    <w:rPr>
      <w:i/>
      <w:iCs/>
      <w:color w:val="404040" w:themeColor="text1" w:themeTint="BF"/>
    </w:rPr>
  </w:style>
  <w:style w:type="paragraph" w:styleId="ListParagraph">
    <w:name w:val="List Paragraph"/>
    <w:basedOn w:val="Normal"/>
    <w:link w:val="ListParagraphChar"/>
    <w:uiPriority w:val="34"/>
    <w:qFormat/>
    <w:rsid w:val="003464F0"/>
    <w:pPr>
      <w:ind w:left="720"/>
      <w:contextualSpacing/>
    </w:pPr>
  </w:style>
  <w:style w:type="character" w:styleId="IntenseEmphasis">
    <w:name w:val="Intense Emphasis"/>
    <w:basedOn w:val="DefaultParagraphFont"/>
    <w:uiPriority w:val="21"/>
    <w:qFormat/>
    <w:rsid w:val="003464F0"/>
    <w:rPr>
      <w:i/>
      <w:iCs/>
      <w:color w:val="0F4761" w:themeColor="accent1" w:themeShade="BF"/>
    </w:rPr>
  </w:style>
  <w:style w:type="paragraph" w:styleId="IntenseQuote">
    <w:name w:val="Intense Quote"/>
    <w:basedOn w:val="Normal"/>
    <w:next w:val="Normal"/>
    <w:link w:val="IntenseQuoteChar"/>
    <w:uiPriority w:val="30"/>
    <w:qFormat/>
    <w:rsid w:val="0034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4F0"/>
    <w:rPr>
      <w:i/>
      <w:iCs/>
      <w:color w:val="0F4761" w:themeColor="accent1" w:themeShade="BF"/>
    </w:rPr>
  </w:style>
  <w:style w:type="character" w:styleId="IntenseReference">
    <w:name w:val="Intense Reference"/>
    <w:basedOn w:val="DefaultParagraphFont"/>
    <w:uiPriority w:val="32"/>
    <w:qFormat/>
    <w:rsid w:val="003464F0"/>
    <w:rPr>
      <w:b/>
      <w:bCs/>
      <w:smallCaps/>
      <w:color w:val="0F4761" w:themeColor="accent1" w:themeShade="BF"/>
      <w:spacing w:val="5"/>
    </w:rPr>
  </w:style>
  <w:style w:type="character" w:styleId="Hyperlink">
    <w:name w:val="Hyperlink"/>
    <w:basedOn w:val="DefaultParagraphFont"/>
    <w:uiPriority w:val="99"/>
    <w:unhideWhenUsed/>
    <w:rsid w:val="003464F0"/>
    <w:rPr>
      <w:color w:val="467886" w:themeColor="hyperlink"/>
      <w:u w:val="single"/>
    </w:rPr>
  </w:style>
  <w:style w:type="paragraph" w:customStyle="1" w:styleId="HBSLevel1">
    <w:name w:val="HBS Level 1"/>
    <w:basedOn w:val="Normal"/>
    <w:qFormat/>
    <w:rsid w:val="003464F0"/>
    <w:pPr>
      <w:numPr>
        <w:numId w:val="20"/>
      </w:numPr>
      <w:adjustRightInd w:val="0"/>
      <w:spacing w:after="240"/>
      <w:jc w:val="both"/>
      <w:outlineLvl w:val="0"/>
    </w:pPr>
    <w:rPr>
      <w:rFonts w:ascii="Times New Roman" w:hAnsi="Times New Roman"/>
      <w:kern w:val="0"/>
      <w:lang w:eastAsia="en-GB"/>
      <w14:ligatures w14:val="none"/>
    </w:rPr>
  </w:style>
  <w:style w:type="paragraph" w:customStyle="1" w:styleId="HBSLevel2">
    <w:name w:val="HBS Level 2"/>
    <w:basedOn w:val="Normal"/>
    <w:qFormat/>
    <w:rsid w:val="003464F0"/>
    <w:pPr>
      <w:numPr>
        <w:ilvl w:val="1"/>
        <w:numId w:val="20"/>
      </w:numPr>
      <w:adjustRightInd w:val="0"/>
      <w:spacing w:after="240"/>
      <w:jc w:val="both"/>
      <w:outlineLvl w:val="1"/>
    </w:pPr>
    <w:rPr>
      <w:rFonts w:ascii="Times New Roman" w:hAnsi="Times New Roman"/>
      <w:kern w:val="0"/>
      <w:lang w:eastAsia="en-GB"/>
      <w14:ligatures w14:val="none"/>
    </w:rPr>
  </w:style>
  <w:style w:type="paragraph" w:customStyle="1" w:styleId="HBSLevel3">
    <w:name w:val="HBS Level 3"/>
    <w:basedOn w:val="Normal"/>
    <w:qFormat/>
    <w:rsid w:val="003464F0"/>
    <w:pPr>
      <w:numPr>
        <w:ilvl w:val="2"/>
        <w:numId w:val="20"/>
      </w:numPr>
      <w:spacing w:after="240"/>
      <w:jc w:val="both"/>
      <w:outlineLvl w:val="2"/>
    </w:pPr>
    <w:rPr>
      <w:rFonts w:ascii="Times New Roman" w:hAnsi="Times New Roman"/>
      <w:kern w:val="0"/>
      <w:lang w:eastAsia="en-GB"/>
      <w14:ligatures w14:val="none"/>
    </w:rPr>
  </w:style>
  <w:style w:type="paragraph" w:customStyle="1" w:styleId="HBSLevel4">
    <w:name w:val="HBS Level 4"/>
    <w:basedOn w:val="Normal"/>
    <w:qFormat/>
    <w:rsid w:val="003464F0"/>
    <w:pPr>
      <w:numPr>
        <w:ilvl w:val="3"/>
        <w:numId w:val="20"/>
      </w:numPr>
      <w:spacing w:after="240"/>
      <w:jc w:val="both"/>
      <w:outlineLvl w:val="3"/>
    </w:pPr>
    <w:rPr>
      <w:rFonts w:ascii="Times New Roman" w:hAnsi="Times New Roman"/>
      <w:snapToGrid w:val="0"/>
      <w:color w:val="000000"/>
      <w:w w:val="0"/>
      <w:kern w:val="0"/>
      <w:lang w:eastAsia="en-GB"/>
      <w14:ligatures w14:val="none"/>
    </w:rPr>
  </w:style>
  <w:style w:type="paragraph" w:customStyle="1" w:styleId="HBSLevel5">
    <w:name w:val="HBS Level 5"/>
    <w:basedOn w:val="Normal"/>
    <w:qFormat/>
    <w:rsid w:val="003464F0"/>
    <w:pPr>
      <w:numPr>
        <w:ilvl w:val="4"/>
        <w:numId w:val="20"/>
      </w:numPr>
      <w:adjustRightInd w:val="0"/>
      <w:spacing w:after="240"/>
      <w:jc w:val="both"/>
      <w:outlineLvl w:val="4"/>
    </w:pPr>
    <w:rPr>
      <w:rFonts w:ascii="Times New Roman" w:hAnsi="Times New Roman"/>
      <w:kern w:val="0"/>
      <w:lang w:eastAsia="en-GB"/>
      <w14:ligatures w14:val="none"/>
    </w:rPr>
  </w:style>
  <w:style w:type="paragraph" w:customStyle="1" w:styleId="TitleClause">
    <w:name w:val="Title Clause"/>
    <w:basedOn w:val="Normal"/>
    <w:rsid w:val="003464F0"/>
    <w:pPr>
      <w:keepNext/>
      <w:numPr>
        <w:numId w:val="21"/>
      </w:numPr>
      <w:spacing w:before="240" w:after="240" w:line="300" w:lineRule="atLeast"/>
      <w:jc w:val="both"/>
      <w:outlineLvl w:val="0"/>
    </w:pPr>
    <w:rPr>
      <w:rFonts w:ascii="Arial" w:eastAsia="Arial Unicode MS" w:hAnsi="Arial" w:cs="Arial"/>
      <w:b/>
      <w:color w:val="000000"/>
      <w:kern w:val="28"/>
      <w:sz w:val="22"/>
      <w:szCs w:val="20"/>
      <w14:ligatures w14:val="none"/>
    </w:rPr>
  </w:style>
  <w:style w:type="paragraph" w:customStyle="1" w:styleId="ParaClause">
    <w:name w:val="Para Clause"/>
    <w:basedOn w:val="Normal"/>
    <w:rsid w:val="003464F0"/>
    <w:pPr>
      <w:spacing w:before="120" w:after="120" w:line="300" w:lineRule="atLeast"/>
      <w:ind w:left="720"/>
      <w:jc w:val="both"/>
    </w:pPr>
    <w:rPr>
      <w:rFonts w:ascii="Arial" w:eastAsia="Arial Unicode MS" w:hAnsi="Arial" w:cs="Arial"/>
      <w:color w:val="000000"/>
      <w:kern w:val="0"/>
      <w:sz w:val="22"/>
      <w:szCs w:val="20"/>
      <w14:ligatures w14:val="none"/>
    </w:rPr>
  </w:style>
  <w:style w:type="paragraph" w:customStyle="1" w:styleId="Parasubclause1">
    <w:name w:val="Para subclause 1"/>
    <w:aliases w:val="BIWS Heading 2"/>
    <w:basedOn w:val="Normal"/>
    <w:rsid w:val="003464F0"/>
    <w:pPr>
      <w:spacing w:before="240" w:after="120" w:line="300" w:lineRule="atLeast"/>
      <w:ind w:left="720"/>
      <w:jc w:val="both"/>
    </w:pPr>
    <w:rPr>
      <w:rFonts w:ascii="Arial" w:eastAsia="Arial Unicode MS" w:hAnsi="Arial" w:cs="Arial"/>
      <w:color w:val="000000"/>
      <w:kern w:val="0"/>
      <w:sz w:val="22"/>
      <w:szCs w:val="20"/>
      <w14:ligatures w14:val="none"/>
    </w:rPr>
  </w:style>
  <w:style w:type="paragraph" w:customStyle="1" w:styleId="Untitledsubclause1">
    <w:name w:val="Untitled subclause 1"/>
    <w:basedOn w:val="Normal"/>
    <w:rsid w:val="003464F0"/>
    <w:pPr>
      <w:numPr>
        <w:ilvl w:val="1"/>
        <w:numId w:val="21"/>
      </w:numPr>
      <w:spacing w:before="280" w:after="120" w:line="300" w:lineRule="atLeast"/>
      <w:jc w:val="both"/>
      <w:outlineLvl w:val="1"/>
    </w:pPr>
    <w:rPr>
      <w:rFonts w:ascii="Arial" w:eastAsia="Arial Unicode MS" w:hAnsi="Arial" w:cs="Arial"/>
      <w:color w:val="000000"/>
      <w:kern w:val="0"/>
      <w:sz w:val="22"/>
      <w:szCs w:val="20"/>
      <w14:ligatures w14:val="none"/>
    </w:rPr>
  </w:style>
  <w:style w:type="paragraph" w:customStyle="1" w:styleId="Untitledsubclause2">
    <w:name w:val="Untitled subclause 2"/>
    <w:basedOn w:val="Normal"/>
    <w:rsid w:val="003464F0"/>
    <w:pPr>
      <w:numPr>
        <w:ilvl w:val="2"/>
        <w:numId w:val="21"/>
      </w:numPr>
      <w:spacing w:after="120" w:line="300" w:lineRule="atLeast"/>
      <w:jc w:val="both"/>
      <w:outlineLvl w:val="2"/>
    </w:pPr>
    <w:rPr>
      <w:rFonts w:ascii="Arial" w:eastAsia="Arial Unicode MS" w:hAnsi="Arial" w:cs="Arial"/>
      <w:color w:val="000000"/>
      <w:kern w:val="0"/>
      <w:sz w:val="22"/>
      <w:szCs w:val="20"/>
      <w14:ligatures w14:val="none"/>
    </w:rPr>
  </w:style>
  <w:style w:type="paragraph" w:customStyle="1" w:styleId="Untitledsubclause3">
    <w:name w:val="Untitled subclause 3"/>
    <w:basedOn w:val="Normal"/>
    <w:rsid w:val="003464F0"/>
    <w:pPr>
      <w:numPr>
        <w:ilvl w:val="3"/>
        <w:numId w:val="21"/>
      </w:numPr>
      <w:tabs>
        <w:tab w:val="left" w:pos="2261"/>
      </w:tabs>
      <w:spacing w:after="120" w:line="300" w:lineRule="atLeast"/>
      <w:jc w:val="both"/>
      <w:outlineLvl w:val="3"/>
    </w:pPr>
    <w:rPr>
      <w:rFonts w:ascii="Arial" w:eastAsia="Arial Unicode MS" w:hAnsi="Arial" w:cs="Arial"/>
      <w:color w:val="000000"/>
      <w:kern w:val="0"/>
      <w:sz w:val="22"/>
      <w:szCs w:val="20"/>
      <w14:ligatures w14:val="none"/>
    </w:rPr>
  </w:style>
  <w:style w:type="paragraph" w:customStyle="1" w:styleId="Untitledsubclause4">
    <w:name w:val="Untitled subclause 4"/>
    <w:basedOn w:val="Normal"/>
    <w:rsid w:val="003464F0"/>
    <w:pPr>
      <w:numPr>
        <w:ilvl w:val="4"/>
        <w:numId w:val="21"/>
      </w:numPr>
      <w:spacing w:after="120" w:line="300" w:lineRule="atLeast"/>
      <w:jc w:val="both"/>
      <w:outlineLvl w:val="4"/>
    </w:pPr>
    <w:rPr>
      <w:rFonts w:ascii="Arial" w:eastAsia="Arial Unicode MS" w:hAnsi="Arial" w:cs="Arial"/>
      <w:color w:val="000000"/>
      <w:kern w:val="0"/>
      <w:sz w:val="22"/>
      <w:szCs w:val="20"/>
      <w14:ligatures w14:val="none"/>
    </w:rPr>
  </w:style>
  <w:style w:type="paragraph" w:styleId="Header">
    <w:name w:val="header"/>
    <w:basedOn w:val="Normal"/>
    <w:link w:val="HeaderChar"/>
    <w:uiPriority w:val="99"/>
    <w:unhideWhenUsed/>
    <w:rsid w:val="002A412F"/>
    <w:pPr>
      <w:tabs>
        <w:tab w:val="center" w:pos="4513"/>
        <w:tab w:val="right" w:pos="9026"/>
      </w:tabs>
    </w:pPr>
  </w:style>
  <w:style w:type="character" w:customStyle="1" w:styleId="HeaderChar">
    <w:name w:val="Header Char"/>
    <w:basedOn w:val="DefaultParagraphFont"/>
    <w:link w:val="Header"/>
    <w:uiPriority w:val="99"/>
    <w:rsid w:val="002A412F"/>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2A412F"/>
    <w:pPr>
      <w:tabs>
        <w:tab w:val="center" w:pos="4513"/>
        <w:tab w:val="right" w:pos="9026"/>
      </w:tabs>
    </w:pPr>
  </w:style>
  <w:style w:type="character" w:customStyle="1" w:styleId="FooterChar">
    <w:name w:val="Footer Char"/>
    <w:basedOn w:val="DefaultParagraphFont"/>
    <w:link w:val="Footer"/>
    <w:uiPriority w:val="99"/>
    <w:rsid w:val="002A412F"/>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B85A8B"/>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CD139E"/>
    <w:rPr>
      <w:sz w:val="16"/>
      <w:szCs w:val="16"/>
    </w:rPr>
  </w:style>
  <w:style w:type="paragraph" w:styleId="CommentText">
    <w:name w:val="annotation text"/>
    <w:basedOn w:val="Normal"/>
    <w:link w:val="CommentTextChar"/>
    <w:uiPriority w:val="99"/>
    <w:unhideWhenUsed/>
    <w:rsid w:val="00CD139E"/>
    <w:rPr>
      <w:sz w:val="20"/>
      <w:szCs w:val="20"/>
    </w:rPr>
  </w:style>
  <w:style w:type="character" w:customStyle="1" w:styleId="CommentTextChar">
    <w:name w:val="Comment Text Char"/>
    <w:basedOn w:val="DefaultParagraphFont"/>
    <w:link w:val="CommentText"/>
    <w:uiPriority w:val="99"/>
    <w:rsid w:val="00CD139E"/>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CD139E"/>
    <w:rPr>
      <w:b/>
      <w:bCs/>
    </w:rPr>
  </w:style>
  <w:style w:type="character" w:customStyle="1" w:styleId="CommentSubjectChar">
    <w:name w:val="Comment Subject Char"/>
    <w:basedOn w:val="CommentTextChar"/>
    <w:link w:val="CommentSubject"/>
    <w:uiPriority w:val="99"/>
    <w:semiHidden/>
    <w:rsid w:val="00CD139E"/>
    <w:rPr>
      <w:rFonts w:asciiTheme="minorHAnsi" w:eastAsiaTheme="minorHAnsi" w:hAnsiTheme="minorHAnsi" w:cstheme="minorBidi"/>
      <w:b/>
      <w:bCs/>
      <w:kern w:val="2"/>
      <w:sz w:val="20"/>
      <w:szCs w:val="20"/>
      <w:lang w:eastAsia="en-US"/>
      <w14:ligatures w14:val="standardContextual"/>
    </w:rPr>
  </w:style>
  <w:style w:type="table" w:styleId="TableGrid">
    <w:name w:val="Table Grid"/>
    <w:basedOn w:val="TableNormal"/>
    <w:uiPriority w:val="39"/>
    <w:rsid w:val="00A55206"/>
    <w:pPr>
      <w:spacing w:after="0" w:line="240" w:lineRule="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qFormat/>
    <w:rsid w:val="00522523"/>
    <w:pPr>
      <w:keepNext/>
      <w:numPr>
        <w:numId w:val="25"/>
      </w:numPr>
      <w:spacing w:before="240"/>
    </w:pPr>
    <w:rPr>
      <w:rFonts w:ascii="Arial" w:eastAsia="Arial Unicode MS" w:hAnsi="Arial" w:cs="Arial"/>
      <w:color w:val="023A3A"/>
      <w:kern w:val="28"/>
      <w:szCs w:val="24"/>
      <w14:ligatures w14:val="none"/>
    </w:rPr>
  </w:style>
  <w:style w:type="character" w:customStyle="1" w:styleId="ListParagraphChar">
    <w:name w:val="List Paragraph Char"/>
    <w:basedOn w:val="DefaultParagraphFont"/>
    <w:link w:val="ListParagraph"/>
    <w:uiPriority w:val="34"/>
    <w:rsid w:val="00522523"/>
    <w:rPr>
      <w:rFonts w:asciiTheme="minorHAnsi" w:eastAsiaTheme="minorHAnsi" w:hAnsiTheme="minorHAnsi" w:cstheme="minorBidi"/>
      <w:kern w:val="2"/>
      <w:sz w:val="24"/>
      <w:szCs w:val="24"/>
      <w:lang w:eastAsia="en-US"/>
      <w14:ligatures w14:val="standardContextual"/>
    </w:rPr>
  </w:style>
  <w:style w:type="character" w:styleId="FootnoteReference">
    <w:name w:val="footnote reference"/>
    <w:semiHidden/>
    <w:rsid w:val="00A72E95"/>
    <w:rPr>
      <w:vertAlign w:val="superscript"/>
    </w:rPr>
  </w:style>
  <w:style w:type="table" w:customStyle="1" w:styleId="TableGrid1">
    <w:name w:val="Table Grid1"/>
    <w:basedOn w:val="TableNormal"/>
    <w:next w:val="TableGrid"/>
    <w:uiPriority w:val="39"/>
    <w:rsid w:val="00A72E9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publications/charities-and-reserves-cc19/charities-and-reserves"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BD01-F447-446F-999A-6FB21D32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HCR</dc:creator>
  <cp:keywords/>
  <dc:description/>
  <cp:lastModifiedBy>Victoria Bywater</cp:lastModifiedBy>
  <cp:revision>2</cp:revision>
  <dcterms:created xsi:type="dcterms:W3CDTF">2025-11-10T13:43:00Z</dcterms:created>
  <dcterms:modified xsi:type="dcterms:W3CDTF">2025-11-10T13:43:00Z</dcterms:modified>
</cp:coreProperties>
</file>