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DBE84" w14:textId="77777777" w:rsidR="00151F77" w:rsidRPr="00E74A97" w:rsidRDefault="00874C74" w:rsidP="00151F77">
      <w:pPr>
        <w:spacing w:after="160" w:line="254" w:lineRule="auto"/>
        <w:jc w:val="center"/>
        <w:rPr>
          <w:rFonts w:ascii="Arial" w:eastAsia="Aptos" w:hAnsi="Arial" w:cs="Arial"/>
          <w:b/>
          <w:bCs/>
          <w:color w:val="023A3A"/>
        </w:rPr>
      </w:pPr>
      <w:r w:rsidRPr="00151F77">
        <w:t xml:space="preserve"> </w:t>
      </w:r>
    </w:p>
    <w:p w14:paraId="40E2B19C" w14:textId="77777777" w:rsidR="00151F77" w:rsidRPr="00E74A97" w:rsidRDefault="00151F77" w:rsidP="00151F77">
      <w:pPr>
        <w:spacing w:after="160" w:line="254" w:lineRule="auto"/>
        <w:jc w:val="center"/>
        <w:rPr>
          <w:rFonts w:ascii="Arial" w:eastAsia="Aptos" w:hAnsi="Arial" w:cs="Arial"/>
          <w:b/>
          <w:bCs/>
          <w:color w:val="023A3A"/>
        </w:rPr>
      </w:pPr>
    </w:p>
    <w:p w14:paraId="53C4777A" w14:textId="77777777" w:rsidR="00151F77" w:rsidRPr="00E74A97" w:rsidRDefault="00151F77" w:rsidP="00151F77">
      <w:pPr>
        <w:spacing w:after="160" w:line="254" w:lineRule="auto"/>
        <w:jc w:val="center"/>
        <w:rPr>
          <w:rFonts w:ascii="Arial" w:eastAsia="Aptos" w:hAnsi="Arial" w:cs="Arial"/>
          <w:b/>
          <w:bCs/>
          <w:color w:val="023A3A"/>
        </w:rPr>
      </w:pPr>
    </w:p>
    <w:p w14:paraId="332859F0" w14:textId="77777777" w:rsidR="00151F77" w:rsidRPr="00E74A97" w:rsidRDefault="00151F77" w:rsidP="00151F77">
      <w:pPr>
        <w:spacing w:after="160" w:line="254" w:lineRule="auto"/>
        <w:jc w:val="center"/>
        <w:rPr>
          <w:rFonts w:ascii="Arial" w:eastAsia="Aptos" w:hAnsi="Arial" w:cs="Arial"/>
          <w:b/>
          <w:bCs/>
          <w:color w:val="023A3A"/>
        </w:rPr>
      </w:pPr>
    </w:p>
    <w:p w14:paraId="2E0F2521" w14:textId="77777777" w:rsidR="00151F77" w:rsidRPr="00E74A97" w:rsidRDefault="00151F77" w:rsidP="00151F77">
      <w:pPr>
        <w:spacing w:after="160" w:line="254" w:lineRule="auto"/>
        <w:jc w:val="center"/>
        <w:rPr>
          <w:rFonts w:ascii="Arial" w:eastAsia="Aptos" w:hAnsi="Arial" w:cs="Arial"/>
          <w:b/>
          <w:bCs/>
          <w:color w:val="023A3A"/>
          <w:sz w:val="32"/>
          <w:szCs w:val="32"/>
        </w:rPr>
      </w:pPr>
      <w:r w:rsidRPr="00E74A97">
        <w:rPr>
          <w:rFonts w:ascii="Arial" w:eastAsia="Aptos" w:hAnsi="Arial" w:cs="Arial"/>
          <w:b/>
          <w:bCs/>
          <w:color w:val="023A3A"/>
          <w:sz w:val="32"/>
          <w:szCs w:val="32"/>
        </w:rPr>
        <w:t>Data Protection Policy</w:t>
      </w:r>
    </w:p>
    <w:p w14:paraId="16102DC5" w14:textId="77777777" w:rsidR="00151F77" w:rsidRPr="00E74A97" w:rsidRDefault="00151F77" w:rsidP="00151F77">
      <w:pPr>
        <w:spacing w:after="160" w:line="254" w:lineRule="auto"/>
        <w:jc w:val="center"/>
        <w:rPr>
          <w:rFonts w:ascii="Arial" w:eastAsia="Aptos" w:hAnsi="Arial" w:cs="Arial"/>
          <w:b/>
          <w:bCs/>
          <w:color w:val="023A3A"/>
          <w:sz w:val="32"/>
          <w:szCs w:val="32"/>
        </w:rPr>
      </w:pPr>
    </w:p>
    <w:p w14:paraId="05B89CB0" w14:textId="77777777" w:rsidR="00151F77" w:rsidRPr="00E74A97" w:rsidRDefault="00151F77" w:rsidP="00151F77">
      <w:pPr>
        <w:spacing w:after="160" w:line="254" w:lineRule="auto"/>
        <w:jc w:val="center"/>
        <w:rPr>
          <w:rFonts w:ascii="Arial" w:eastAsia="Aptos" w:hAnsi="Arial" w:cs="Arial"/>
          <w:b/>
          <w:bCs/>
          <w:color w:val="023A3A"/>
          <w:sz w:val="32"/>
          <w:szCs w:val="32"/>
        </w:rPr>
      </w:pPr>
      <w:r w:rsidRPr="00E74A97">
        <w:rPr>
          <w:rFonts w:ascii="Arial" w:eastAsia="Aptos" w:hAnsi="Arial" w:cs="Arial"/>
          <w:b/>
          <w:bCs/>
          <w:color w:val="023A3A"/>
          <w:sz w:val="32"/>
          <w:szCs w:val="32"/>
        </w:rPr>
        <w:t>For</w:t>
      </w:r>
    </w:p>
    <w:p w14:paraId="165FAF4E" w14:textId="77777777" w:rsidR="00151F77" w:rsidRPr="00E74A97" w:rsidRDefault="00151F77" w:rsidP="00151F77">
      <w:pPr>
        <w:spacing w:after="160" w:line="254" w:lineRule="auto"/>
        <w:jc w:val="center"/>
        <w:rPr>
          <w:rFonts w:ascii="Arial" w:eastAsia="Aptos" w:hAnsi="Arial" w:cs="Arial"/>
          <w:b/>
          <w:bCs/>
          <w:color w:val="023A3A"/>
          <w:sz w:val="32"/>
          <w:szCs w:val="32"/>
        </w:rPr>
      </w:pPr>
    </w:p>
    <w:p w14:paraId="6FD512FB" w14:textId="77777777" w:rsidR="00151F77" w:rsidRPr="00E74A97" w:rsidRDefault="00151F77" w:rsidP="00151F77">
      <w:pPr>
        <w:spacing w:after="160" w:line="254" w:lineRule="auto"/>
        <w:jc w:val="center"/>
        <w:rPr>
          <w:rFonts w:ascii="Arial" w:eastAsia="Aptos" w:hAnsi="Arial" w:cs="Arial"/>
          <w:color w:val="023A3A"/>
          <w:sz w:val="32"/>
          <w:szCs w:val="32"/>
        </w:rPr>
      </w:pPr>
      <w:r w:rsidRPr="00E74A97">
        <w:rPr>
          <w:rFonts w:ascii="Arial" w:eastAsia="Aptos" w:hAnsi="Arial" w:cs="Arial"/>
          <w:b/>
          <w:bCs/>
          <w:color w:val="023A3A"/>
          <w:sz w:val="32"/>
          <w:szCs w:val="32"/>
        </w:rPr>
        <w:t>Society of Agriculture</w:t>
      </w:r>
      <w:r w:rsidRPr="00E74A97">
        <w:rPr>
          <w:rFonts w:ascii="Arial" w:eastAsia="Aptos" w:hAnsi="Arial" w:cs="Arial"/>
          <w:color w:val="023A3A"/>
          <w:sz w:val="32"/>
          <w:szCs w:val="32"/>
        </w:rPr>
        <w:t xml:space="preserve"> </w:t>
      </w:r>
    </w:p>
    <w:p w14:paraId="5C462A9B" w14:textId="77777777" w:rsidR="00151F77" w:rsidRPr="00E74A97" w:rsidRDefault="00151F77" w:rsidP="00151F77">
      <w:pPr>
        <w:spacing w:after="160" w:line="254" w:lineRule="auto"/>
        <w:jc w:val="center"/>
        <w:rPr>
          <w:rFonts w:ascii="Arial" w:eastAsia="Aptos" w:hAnsi="Arial" w:cs="Arial"/>
          <w:color w:val="023A3A"/>
        </w:rPr>
      </w:pPr>
    </w:p>
    <w:p w14:paraId="0ADD6D3B" w14:textId="77777777" w:rsidR="00151F77" w:rsidRPr="00E74A97" w:rsidRDefault="00151F77" w:rsidP="00151F77">
      <w:pPr>
        <w:spacing w:after="160" w:line="254" w:lineRule="auto"/>
        <w:jc w:val="center"/>
        <w:rPr>
          <w:rFonts w:ascii="Arial" w:eastAsia="Aptos" w:hAnsi="Arial" w:cs="Arial"/>
          <w:color w:val="023A3A"/>
        </w:rPr>
      </w:pPr>
    </w:p>
    <w:p w14:paraId="6BB419A4" w14:textId="77777777" w:rsidR="00151F77" w:rsidRPr="00E74A97" w:rsidRDefault="00151F77" w:rsidP="00151F77">
      <w:pPr>
        <w:spacing w:after="160" w:line="254" w:lineRule="auto"/>
        <w:jc w:val="center"/>
        <w:rPr>
          <w:rFonts w:ascii="Arial" w:eastAsia="Aptos" w:hAnsi="Arial" w:cs="Arial"/>
          <w:color w:val="023A3A"/>
        </w:rPr>
      </w:pPr>
    </w:p>
    <w:p w14:paraId="7748A508" w14:textId="77777777" w:rsidR="00151F77" w:rsidRPr="00E74A97" w:rsidRDefault="00151F77" w:rsidP="00151F77">
      <w:pPr>
        <w:spacing w:after="160" w:line="254" w:lineRule="auto"/>
        <w:jc w:val="center"/>
        <w:rPr>
          <w:rFonts w:ascii="Arial" w:eastAsia="Aptos" w:hAnsi="Arial" w:cs="Arial"/>
          <w:color w:val="023A3A"/>
        </w:rPr>
      </w:pPr>
    </w:p>
    <w:p w14:paraId="38F018DF" w14:textId="77777777" w:rsidR="00151F77" w:rsidRPr="00E74A97" w:rsidRDefault="00151F77" w:rsidP="00151F77">
      <w:pPr>
        <w:spacing w:after="160" w:line="254" w:lineRule="auto"/>
        <w:jc w:val="center"/>
        <w:rPr>
          <w:rFonts w:ascii="Arial" w:eastAsia="Aptos" w:hAnsi="Arial" w:cs="Arial"/>
          <w:color w:val="023A3A"/>
        </w:rPr>
      </w:pPr>
    </w:p>
    <w:p w14:paraId="6DF6EB51" w14:textId="77777777" w:rsidR="00151F77" w:rsidRPr="00E74A97" w:rsidRDefault="00151F77" w:rsidP="00151F77">
      <w:pPr>
        <w:spacing w:after="160" w:line="254" w:lineRule="auto"/>
        <w:jc w:val="center"/>
        <w:rPr>
          <w:rFonts w:ascii="Arial" w:eastAsia="Aptos" w:hAnsi="Arial" w:cs="Arial"/>
          <w:color w:val="023A3A"/>
        </w:rPr>
      </w:pPr>
    </w:p>
    <w:p w14:paraId="34AE6721" w14:textId="77777777" w:rsidR="00151F77" w:rsidRPr="00E74A97" w:rsidRDefault="00151F77" w:rsidP="00151F77">
      <w:pPr>
        <w:spacing w:after="160" w:line="254" w:lineRule="auto"/>
        <w:jc w:val="center"/>
        <w:rPr>
          <w:rFonts w:ascii="Arial" w:eastAsia="Aptos" w:hAnsi="Arial" w:cs="Arial"/>
          <w:color w:val="023A3A"/>
        </w:rPr>
      </w:pPr>
    </w:p>
    <w:p w14:paraId="21B73BA0" w14:textId="77777777" w:rsidR="00151F77" w:rsidRPr="00E74A97" w:rsidRDefault="00151F77" w:rsidP="00151F77">
      <w:pPr>
        <w:spacing w:after="160" w:line="254" w:lineRule="auto"/>
        <w:jc w:val="center"/>
        <w:rPr>
          <w:rFonts w:ascii="Arial" w:eastAsia="Aptos" w:hAnsi="Arial" w:cs="Arial"/>
          <w:color w:val="023A3A"/>
        </w:rPr>
      </w:pPr>
    </w:p>
    <w:p w14:paraId="0D772C6A" w14:textId="77777777" w:rsidR="00151F77" w:rsidRPr="00E74A97" w:rsidRDefault="00151F77" w:rsidP="00151F77">
      <w:pPr>
        <w:spacing w:after="160" w:line="254" w:lineRule="auto"/>
        <w:jc w:val="center"/>
        <w:rPr>
          <w:rFonts w:ascii="Arial" w:eastAsia="Aptos" w:hAnsi="Arial" w:cs="Arial"/>
          <w:color w:val="023A3A"/>
        </w:rPr>
      </w:pPr>
    </w:p>
    <w:p w14:paraId="2FEF9655" w14:textId="77777777" w:rsidR="00151F77" w:rsidRPr="00E74A97" w:rsidRDefault="00151F77" w:rsidP="00151F77">
      <w:pPr>
        <w:spacing w:after="160" w:line="254" w:lineRule="auto"/>
        <w:jc w:val="center"/>
        <w:rPr>
          <w:rFonts w:ascii="Arial" w:eastAsia="Aptos" w:hAnsi="Arial" w:cs="Arial"/>
          <w:color w:val="023A3A"/>
        </w:rPr>
      </w:pPr>
    </w:p>
    <w:p w14:paraId="0497ACD7" w14:textId="77777777" w:rsidR="00151F77" w:rsidRPr="00E74A97" w:rsidRDefault="00151F77" w:rsidP="00151F77">
      <w:pPr>
        <w:spacing w:after="160" w:line="254" w:lineRule="auto"/>
        <w:rPr>
          <w:rFonts w:ascii="Arial" w:eastAsia="Aptos" w:hAnsi="Arial" w:cs="Arial"/>
          <w:color w:val="023A3A"/>
        </w:rPr>
      </w:pPr>
    </w:p>
    <w:p w14:paraId="49CE53E0" w14:textId="77777777" w:rsidR="00151F77" w:rsidRPr="00E74A97" w:rsidRDefault="00151F77" w:rsidP="00151F77">
      <w:pPr>
        <w:spacing w:after="160" w:line="254" w:lineRule="auto"/>
        <w:rPr>
          <w:rFonts w:ascii="Arial" w:eastAsia="Aptos" w:hAnsi="Arial" w:cs="Arial"/>
          <w:color w:val="023A3A"/>
        </w:rPr>
      </w:pPr>
    </w:p>
    <w:p w14:paraId="0B7492D1" w14:textId="77777777" w:rsidR="00151F77" w:rsidRPr="00E74A97" w:rsidRDefault="00151F77" w:rsidP="00151F77">
      <w:pPr>
        <w:spacing w:after="160" w:line="254" w:lineRule="auto"/>
        <w:rPr>
          <w:rFonts w:ascii="Arial" w:eastAsia="Aptos" w:hAnsi="Arial" w:cs="Arial"/>
          <w:color w:val="023A3A"/>
        </w:rPr>
      </w:pPr>
    </w:p>
    <w:p w14:paraId="1231189F" w14:textId="77777777" w:rsidR="00151F77" w:rsidRPr="00E74A97" w:rsidRDefault="00151F77" w:rsidP="00151F77">
      <w:pPr>
        <w:spacing w:after="160" w:line="254" w:lineRule="auto"/>
        <w:jc w:val="center"/>
        <w:rPr>
          <w:rFonts w:ascii="Arial" w:eastAsia="Aptos" w:hAnsi="Arial" w:cs="Arial"/>
          <w:color w:val="023A3A"/>
        </w:rPr>
      </w:pPr>
    </w:p>
    <w:tbl>
      <w:tblPr>
        <w:tblStyle w:val="TableGrid1"/>
        <w:tblW w:w="0" w:type="auto"/>
        <w:tblInd w:w="0" w:type="dxa"/>
        <w:tblLook w:val="04A0" w:firstRow="1" w:lastRow="0" w:firstColumn="1" w:lastColumn="0" w:noHBand="0" w:noVBand="1"/>
      </w:tblPr>
      <w:tblGrid>
        <w:gridCol w:w="3114"/>
        <w:gridCol w:w="5902"/>
      </w:tblGrid>
      <w:tr w:rsidR="00151F77" w:rsidRPr="00E74A97" w14:paraId="20BA898E" w14:textId="77777777" w:rsidTr="00177BDE">
        <w:tc>
          <w:tcPr>
            <w:tcW w:w="3114" w:type="dxa"/>
            <w:tcBorders>
              <w:top w:val="single" w:sz="4" w:space="0" w:color="auto"/>
              <w:left w:val="single" w:sz="4" w:space="0" w:color="auto"/>
              <w:bottom w:val="single" w:sz="4" w:space="0" w:color="auto"/>
              <w:right w:val="single" w:sz="4" w:space="0" w:color="auto"/>
            </w:tcBorders>
            <w:shd w:val="clear" w:color="auto" w:fill="023A3A"/>
            <w:hideMark/>
          </w:tcPr>
          <w:p w14:paraId="008A4430" w14:textId="77777777" w:rsidR="00151F77" w:rsidRPr="00E74A97" w:rsidRDefault="00151F77" w:rsidP="00177BDE">
            <w:pPr>
              <w:rPr>
                <w:rFonts w:ascii="Arial" w:hAnsi="Arial" w:cs="Arial"/>
                <w:b/>
                <w:bCs/>
                <w:color w:val="FFFFFF"/>
              </w:rPr>
            </w:pPr>
            <w:r w:rsidRPr="00E74A97">
              <w:rPr>
                <w:rFonts w:ascii="Arial" w:eastAsia="Calibri" w:hAnsi="Arial" w:cs="Arial"/>
                <w:b/>
                <w:bCs/>
                <w:color w:val="FFFFFF"/>
              </w:rPr>
              <w:t>Policy date</w:t>
            </w:r>
          </w:p>
        </w:tc>
        <w:tc>
          <w:tcPr>
            <w:tcW w:w="5902" w:type="dxa"/>
            <w:tcBorders>
              <w:top w:val="single" w:sz="4" w:space="0" w:color="auto"/>
              <w:left w:val="single" w:sz="4" w:space="0" w:color="auto"/>
              <w:bottom w:val="single" w:sz="4" w:space="0" w:color="auto"/>
              <w:right w:val="single" w:sz="4" w:space="0" w:color="auto"/>
            </w:tcBorders>
          </w:tcPr>
          <w:p w14:paraId="5366904C" w14:textId="77777777" w:rsidR="00151F77" w:rsidRPr="00E74A97" w:rsidRDefault="00151F77" w:rsidP="00177BDE">
            <w:pPr>
              <w:rPr>
                <w:rFonts w:ascii="Arial" w:hAnsi="Arial" w:cs="Arial"/>
              </w:rPr>
            </w:pPr>
            <w:r>
              <w:rPr>
                <w:rFonts w:ascii="Arial" w:hAnsi="Arial" w:cs="Arial"/>
              </w:rPr>
              <w:t>01.01.26</w:t>
            </w:r>
          </w:p>
        </w:tc>
      </w:tr>
      <w:tr w:rsidR="00151F77" w:rsidRPr="00E74A97" w14:paraId="6EB1D592" w14:textId="77777777" w:rsidTr="00177BDE">
        <w:tc>
          <w:tcPr>
            <w:tcW w:w="3114" w:type="dxa"/>
            <w:tcBorders>
              <w:top w:val="single" w:sz="4" w:space="0" w:color="auto"/>
              <w:left w:val="single" w:sz="4" w:space="0" w:color="auto"/>
              <w:bottom w:val="single" w:sz="4" w:space="0" w:color="auto"/>
              <w:right w:val="single" w:sz="4" w:space="0" w:color="auto"/>
            </w:tcBorders>
            <w:shd w:val="clear" w:color="auto" w:fill="023A3A"/>
            <w:hideMark/>
          </w:tcPr>
          <w:p w14:paraId="2F3BD8A4" w14:textId="77777777" w:rsidR="00151F77" w:rsidRPr="00E74A97" w:rsidRDefault="00151F77" w:rsidP="00177BDE">
            <w:pPr>
              <w:rPr>
                <w:rFonts w:ascii="Arial" w:eastAsia="Calibri" w:hAnsi="Arial" w:cs="Arial"/>
                <w:b/>
                <w:bCs/>
                <w:color w:val="FFFFFF"/>
              </w:rPr>
            </w:pPr>
            <w:r w:rsidRPr="00E74A97">
              <w:rPr>
                <w:rFonts w:ascii="Arial" w:eastAsia="Calibri" w:hAnsi="Arial" w:cs="Arial"/>
                <w:b/>
                <w:bCs/>
                <w:color w:val="FFFFFF"/>
              </w:rPr>
              <w:t xml:space="preserve">Date to be reviewed  </w:t>
            </w:r>
          </w:p>
        </w:tc>
        <w:tc>
          <w:tcPr>
            <w:tcW w:w="5902" w:type="dxa"/>
            <w:tcBorders>
              <w:top w:val="single" w:sz="4" w:space="0" w:color="auto"/>
              <w:left w:val="single" w:sz="4" w:space="0" w:color="auto"/>
              <w:bottom w:val="single" w:sz="4" w:space="0" w:color="auto"/>
              <w:right w:val="single" w:sz="4" w:space="0" w:color="auto"/>
            </w:tcBorders>
          </w:tcPr>
          <w:p w14:paraId="25F2CD11" w14:textId="77777777" w:rsidR="00151F77" w:rsidRPr="00E74A97" w:rsidRDefault="00151F77" w:rsidP="00177BDE">
            <w:pPr>
              <w:rPr>
                <w:rFonts w:ascii="Arial" w:hAnsi="Arial" w:cs="Arial"/>
              </w:rPr>
            </w:pPr>
            <w:r>
              <w:rPr>
                <w:rFonts w:ascii="Arial" w:hAnsi="Arial" w:cs="Arial"/>
              </w:rPr>
              <w:t>Annually</w:t>
            </w:r>
          </w:p>
        </w:tc>
      </w:tr>
    </w:tbl>
    <w:p w14:paraId="375B3E6C" w14:textId="77777777" w:rsidR="00151F77" w:rsidRPr="00E74A97" w:rsidRDefault="00151F77" w:rsidP="00151F77">
      <w:pPr>
        <w:rPr>
          <w:rFonts w:ascii="Arial" w:hAnsi="Arial" w:cs="Arial"/>
          <w:b/>
          <w:bCs/>
          <w:color w:val="023A3A"/>
        </w:rPr>
      </w:pPr>
      <w:bookmarkStart w:id="0" w:name="_zes111bs1jla" w:colFirst="0" w:colLast="0"/>
      <w:bookmarkEnd w:id="0"/>
      <w:r w:rsidRPr="00E74A97">
        <w:rPr>
          <w:rFonts w:ascii="Arial" w:hAnsi="Arial" w:cs="Arial"/>
          <w:b/>
          <w:bCs/>
          <w:color w:val="023A3A"/>
        </w:rPr>
        <w:br w:type="page"/>
      </w:r>
      <w:r w:rsidRPr="00E74A97">
        <w:rPr>
          <w:rFonts w:ascii="Arial" w:hAnsi="Arial" w:cs="Arial"/>
          <w:b/>
          <w:bCs/>
          <w:color w:val="023A3A"/>
        </w:rPr>
        <w:lastRenderedPageBreak/>
        <w:t>DEFINITIONS</w:t>
      </w:r>
    </w:p>
    <w:tbl>
      <w:tblPr>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7132"/>
      </w:tblGrid>
      <w:tr w:rsidR="00151F77" w:rsidRPr="00E74A97" w14:paraId="0F9BFC79" w14:textId="77777777" w:rsidTr="00177BDE">
        <w:tc>
          <w:tcPr>
            <w:tcW w:w="2258" w:type="dxa"/>
            <w:shd w:val="clear" w:color="auto" w:fill="023A3A"/>
            <w:tcMar>
              <w:top w:w="100" w:type="dxa"/>
              <w:left w:w="100" w:type="dxa"/>
              <w:bottom w:w="100" w:type="dxa"/>
              <w:right w:w="100" w:type="dxa"/>
            </w:tcMar>
          </w:tcPr>
          <w:p w14:paraId="42767CCB" w14:textId="77777777" w:rsidR="00151F77" w:rsidRPr="00E74A97" w:rsidRDefault="00151F77" w:rsidP="00177BDE">
            <w:pPr>
              <w:rPr>
                <w:rFonts w:ascii="Arial" w:hAnsi="Arial" w:cs="Arial"/>
                <w:b/>
                <w:bCs/>
              </w:rPr>
            </w:pPr>
            <w:r w:rsidRPr="00E74A97">
              <w:rPr>
                <w:rFonts w:ascii="Arial" w:hAnsi="Arial" w:cs="Arial"/>
                <w:b/>
                <w:bCs/>
              </w:rPr>
              <w:t>UK GDPR</w:t>
            </w:r>
          </w:p>
        </w:tc>
        <w:tc>
          <w:tcPr>
            <w:tcW w:w="7132" w:type="dxa"/>
            <w:tcMar>
              <w:top w:w="100" w:type="dxa"/>
              <w:left w:w="100" w:type="dxa"/>
              <w:bottom w:w="100" w:type="dxa"/>
              <w:right w:w="100" w:type="dxa"/>
            </w:tcMar>
          </w:tcPr>
          <w:p w14:paraId="569E3D21" w14:textId="77777777" w:rsidR="00151F77" w:rsidRPr="00E74A97" w:rsidRDefault="00151F77" w:rsidP="00177BDE">
            <w:pPr>
              <w:jc w:val="both"/>
              <w:rPr>
                <w:rFonts w:ascii="Arial" w:hAnsi="Arial" w:cs="Arial"/>
              </w:rPr>
            </w:pPr>
            <w:r w:rsidRPr="00E74A97">
              <w:rPr>
                <w:rFonts w:ascii="Arial" w:hAnsi="Arial" w:cs="Arial"/>
              </w:rPr>
              <w:t>means the retained EU law version of the General Data Protection Regulation ((EU) 2016/679).</w:t>
            </w:r>
          </w:p>
        </w:tc>
      </w:tr>
      <w:tr w:rsidR="00151F77" w:rsidRPr="00E74A97" w14:paraId="06A29880" w14:textId="77777777" w:rsidTr="00177BDE">
        <w:tc>
          <w:tcPr>
            <w:tcW w:w="2258" w:type="dxa"/>
            <w:shd w:val="clear" w:color="auto" w:fill="023A3A"/>
            <w:tcMar>
              <w:top w:w="100" w:type="dxa"/>
              <w:left w:w="100" w:type="dxa"/>
              <w:bottom w:w="100" w:type="dxa"/>
              <w:right w:w="100" w:type="dxa"/>
            </w:tcMar>
          </w:tcPr>
          <w:p w14:paraId="6E316D7E" w14:textId="77777777" w:rsidR="00151F77" w:rsidRPr="00E74A97" w:rsidRDefault="00151F77" w:rsidP="00177BDE">
            <w:pPr>
              <w:rPr>
                <w:rFonts w:ascii="Arial" w:hAnsi="Arial" w:cs="Arial"/>
                <w:b/>
                <w:bCs/>
              </w:rPr>
            </w:pPr>
            <w:r w:rsidRPr="002E7D62">
              <w:rPr>
                <w:rFonts w:ascii="Arial" w:hAnsi="Arial" w:cs="Arial"/>
                <w:b/>
                <w:bCs/>
              </w:rPr>
              <w:t>Data Protection Lead</w:t>
            </w:r>
          </w:p>
        </w:tc>
        <w:tc>
          <w:tcPr>
            <w:tcW w:w="7132" w:type="dxa"/>
            <w:tcMar>
              <w:top w:w="100" w:type="dxa"/>
              <w:left w:w="100" w:type="dxa"/>
              <w:bottom w:w="100" w:type="dxa"/>
              <w:right w:w="100" w:type="dxa"/>
            </w:tcMar>
          </w:tcPr>
          <w:p w14:paraId="79427C2C" w14:textId="77777777" w:rsidR="00151F77" w:rsidRPr="00E74A97" w:rsidRDefault="00151F77" w:rsidP="00177BDE">
            <w:pPr>
              <w:jc w:val="both"/>
              <w:rPr>
                <w:rFonts w:ascii="Arial" w:hAnsi="Arial" w:cs="Arial"/>
              </w:rPr>
            </w:pPr>
            <w:r w:rsidRPr="00E74A97">
              <w:rPr>
                <w:rFonts w:ascii="Arial" w:hAnsi="Arial" w:cs="Arial"/>
              </w:rPr>
              <w:t xml:space="preserve">means </w:t>
            </w:r>
            <w:r>
              <w:rPr>
                <w:rFonts w:ascii="Arial" w:hAnsi="Arial" w:cs="Arial"/>
              </w:rPr>
              <w:t xml:space="preserve">the Director. </w:t>
            </w:r>
          </w:p>
        </w:tc>
      </w:tr>
      <w:tr w:rsidR="00151F77" w:rsidRPr="00E74A97" w14:paraId="06F57ACD" w14:textId="77777777" w:rsidTr="00177BDE">
        <w:tc>
          <w:tcPr>
            <w:tcW w:w="2258" w:type="dxa"/>
            <w:shd w:val="clear" w:color="auto" w:fill="023A3A"/>
            <w:tcMar>
              <w:top w:w="100" w:type="dxa"/>
              <w:left w:w="100" w:type="dxa"/>
              <w:bottom w:w="100" w:type="dxa"/>
              <w:right w:w="100" w:type="dxa"/>
            </w:tcMar>
          </w:tcPr>
          <w:p w14:paraId="26C12B5C" w14:textId="77777777" w:rsidR="00151F77" w:rsidRPr="002E7D62" w:rsidRDefault="00151F77" w:rsidP="00177BDE">
            <w:pPr>
              <w:rPr>
                <w:rFonts w:ascii="Arial" w:hAnsi="Arial" w:cs="Arial"/>
                <w:b/>
                <w:bCs/>
                <w:lang w:val="en-US"/>
              </w:rPr>
            </w:pPr>
            <w:r w:rsidRPr="00E74A97">
              <w:rPr>
                <w:rFonts w:ascii="Arial" w:hAnsi="Arial" w:cs="Arial"/>
                <w:b/>
                <w:bCs/>
              </w:rPr>
              <w:t>Re</w:t>
            </w:r>
            <w:r>
              <w:rPr>
                <w:rFonts w:ascii="Arial" w:hAnsi="Arial" w:cs="Arial"/>
                <w:b/>
                <w:bCs/>
                <w:lang w:val="en-US"/>
              </w:rPr>
              <w:t xml:space="preserve">cord of Processing Activities </w:t>
            </w:r>
          </w:p>
        </w:tc>
        <w:tc>
          <w:tcPr>
            <w:tcW w:w="7132" w:type="dxa"/>
            <w:tcMar>
              <w:top w:w="100" w:type="dxa"/>
              <w:left w:w="100" w:type="dxa"/>
              <w:bottom w:w="100" w:type="dxa"/>
              <w:right w:w="100" w:type="dxa"/>
            </w:tcMar>
          </w:tcPr>
          <w:p w14:paraId="5BA93F7D" w14:textId="77777777" w:rsidR="00151F77" w:rsidRPr="00E74A97" w:rsidRDefault="00151F77" w:rsidP="00177BDE">
            <w:pPr>
              <w:jc w:val="both"/>
              <w:rPr>
                <w:rFonts w:ascii="Arial" w:hAnsi="Arial" w:cs="Arial"/>
              </w:rPr>
            </w:pPr>
            <w:r w:rsidRPr="00E74A97">
              <w:rPr>
                <w:rFonts w:ascii="Arial" w:hAnsi="Arial" w:cs="Arial"/>
              </w:rPr>
              <w:t>means a register of all systems or contexts in which personal data is processed by the Charity</w:t>
            </w:r>
            <w:r>
              <w:rPr>
                <w:rFonts w:ascii="Arial" w:hAnsi="Arial" w:cs="Arial"/>
              </w:rPr>
              <w:t xml:space="preserve">. </w:t>
            </w:r>
          </w:p>
        </w:tc>
      </w:tr>
    </w:tbl>
    <w:p w14:paraId="1274BC87" w14:textId="77777777" w:rsidR="00151F77" w:rsidRDefault="00151F77" w:rsidP="00151F77">
      <w:pPr>
        <w:spacing w:before="240" w:after="240" w:line="276" w:lineRule="auto"/>
        <w:ind w:left="720"/>
        <w:jc w:val="both"/>
        <w:outlineLvl w:val="0"/>
        <w:rPr>
          <w:rFonts w:ascii="Arial" w:eastAsia="Arial Unicode MS" w:hAnsi="Arial" w:cs="Arial"/>
          <w:b/>
          <w:color w:val="023A3A"/>
          <w:kern w:val="28"/>
        </w:rPr>
      </w:pPr>
      <w:bookmarkStart w:id="1" w:name="_rmom9bimq30r" w:colFirst="0" w:colLast="0"/>
      <w:bookmarkEnd w:id="1"/>
    </w:p>
    <w:p w14:paraId="23714769" w14:textId="77777777" w:rsidR="00151F77" w:rsidRPr="00E74A97" w:rsidRDefault="00151F77" w:rsidP="00151F77">
      <w:pPr>
        <w:numPr>
          <w:ilvl w:val="0"/>
          <w:numId w:val="21"/>
        </w:numPr>
        <w:spacing w:before="240" w:after="240" w:line="276" w:lineRule="auto"/>
        <w:outlineLvl w:val="0"/>
        <w:rPr>
          <w:rFonts w:ascii="Arial" w:eastAsia="Arial Unicode MS" w:hAnsi="Arial" w:cs="Arial"/>
          <w:b/>
          <w:color w:val="023A3A"/>
          <w:kern w:val="28"/>
        </w:rPr>
      </w:pPr>
      <w:r w:rsidRPr="00E74A97">
        <w:rPr>
          <w:rFonts w:ascii="Arial" w:eastAsia="Arial Unicode MS" w:hAnsi="Arial" w:cs="Arial"/>
          <w:b/>
          <w:color w:val="023A3A"/>
          <w:kern w:val="28"/>
        </w:rPr>
        <w:t xml:space="preserve">INTRODUCTION </w:t>
      </w:r>
    </w:p>
    <w:p w14:paraId="4BCD3BBE" w14:textId="77777777" w:rsidR="00151F77" w:rsidRPr="00E74A97" w:rsidRDefault="00151F77" w:rsidP="00151F77">
      <w:pPr>
        <w:pStyle w:val="Untitledsubclause1"/>
        <w:spacing w:before="240" w:after="240" w:line="276" w:lineRule="auto"/>
        <w:jc w:val="left"/>
        <w:rPr>
          <w:color w:val="auto"/>
          <w:sz w:val="24"/>
          <w:szCs w:val="24"/>
        </w:rPr>
      </w:pPr>
      <w:r w:rsidRPr="00E74A97">
        <w:rPr>
          <w:color w:val="auto"/>
          <w:sz w:val="24"/>
          <w:szCs w:val="24"/>
        </w:rPr>
        <w:t xml:space="preserve">This policy applies to </w:t>
      </w:r>
      <w:bookmarkStart w:id="2" w:name="_Hlk204248236"/>
      <w:bookmarkStart w:id="3" w:name="_Hlk204871874"/>
      <w:r w:rsidRPr="00E74A97">
        <w:rPr>
          <w:color w:val="auto"/>
          <w:sz w:val="24"/>
          <w:szCs w:val="24"/>
        </w:rPr>
        <w:t xml:space="preserve">Society of </w:t>
      </w:r>
      <w:proofErr w:type="gramStart"/>
      <w:r w:rsidRPr="00E74A97">
        <w:rPr>
          <w:color w:val="auto"/>
          <w:sz w:val="24"/>
          <w:szCs w:val="24"/>
        </w:rPr>
        <w:t>Agriculture</w:t>
      </w:r>
      <w:bookmarkEnd w:id="2"/>
      <w:r w:rsidRPr="00E74A97">
        <w:rPr>
          <w:color w:val="auto"/>
          <w:sz w:val="24"/>
          <w:szCs w:val="24"/>
        </w:rPr>
        <w:t>,</w:t>
      </w:r>
      <w:proofErr w:type="gramEnd"/>
      <w:r w:rsidRPr="00E74A97">
        <w:rPr>
          <w:color w:val="auto"/>
          <w:sz w:val="24"/>
          <w:szCs w:val="24"/>
        </w:rPr>
        <w:t xml:space="preserve"> a charitable incorporated organisation registered in England and Wales with Charity Commission number: 1212403 (</w:t>
      </w:r>
      <w:r w:rsidRPr="00E74A97">
        <w:rPr>
          <w:b/>
          <w:bCs/>
          <w:color w:val="auto"/>
          <w:sz w:val="24"/>
          <w:szCs w:val="24"/>
        </w:rPr>
        <w:t>Charity</w:t>
      </w:r>
      <w:r w:rsidRPr="00E74A97">
        <w:rPr>
          <w:color w:val="auto"/>
          <w:sz w:val="24"/>
          <w:szCs w:val="24"/>
        </w:rPr>
        <w:t>)</w:t>
      </w:r>
      <w:bookmarkEnd w:id="3"/>
      <w:r w:rsidRPr="00E74A97">
        <w:rPr>
          <w:color w:val="auto"/>
          <w:sz w:val="24"/>
          <w:szCs w:val="24"/>
        </w:rPr>
        <w:t xml:space="preserve">. </w:t>
      </w:r>
    </w:p>
    <w:p w14:paraId="1B79D57F" w14:textId="77777777" w:rsidR="00151F77" w:rsidRPr="00E74A97" w:rsidRDefault="00151F77" w:rsidP="00151F77">
      <w:pPr>
        <w:pStyle w:val="Untitledsubclause1"/>
        <w:spacing w:before="240" w:after="240" w:line="276" w:lineRule="auto"/>
        <w:jc w:val="left"/>
        <w:rPr>
          <w:color w:val="auto"/>
          <w:sz w:val="24"/>
          <w:szCs w:val="24"/>
        </w:rPr>
      </w:pPr>
      <w:bookmarkStart w:id="4" w:name="a848871"/>
      <w:r w:rsidRPr="00E74A97">
        <w:rPr>
          <w:color w:val="auto"/>
          <w:sz w:val="24"/>
          <w:szCs w:val="24"/>
        </w:rPr>
        <w:t>The charitable objects of the Charity are:</w:t>
      </w:r>
    </w:p>
    <w:p w14:paraId="2C002B13" w14:textId="77777777" w:rsidR="00151F77" w:rsidRPr="00E74A97" w:rsidRDefault="00151F77" w:rsidP="00151F77">
      <w:pPr>
        <w:spacing w:before="240" w:after="240" w:line="276" w:lineRule="auto"/>
        <w:ind w:left="720" w:right="4"/>
        <w:textAlignment w:val="baseline"/>
        <w:rPr>
          <w:rFonts w:ascii="Arial" w:eastAsia="Arial" w:hAnsi="Arial" w:cs="Arial"/>
        </w:rPr>
      </w:pPr>
      <w:r w:rsidRPr="00E74A97">
        <w:rPr>
          <w:rFonts w:ascii="Arial" w:eastAsia="Arial" w:hAnsi="Arial" w:cs="Arial"/>
        </w:rPr>
        <w:t xml:space="preserve">To advance the education of the public in the subject of Agricultural Management </w:t>
      </w:r>
      <w:r>
        <w:rPr>
          <w:rFonts w:ascii="Arial" w:eastAsia="Arial" w:hAnsi="Arial" w:cs="Arial"/>
        </w:rPr>
        <w:t xml:space="preserve">and Operation </w:t>
      </w:r>
      <w:r w:rsidRPr="00E74A97">
        <w:rPr>
          <w:rFonts w:ascii="Arial" w:eastAsia="Arial" w:hAnsi="Arial" w:cs="Arial"/>
        </w:rPr>
        <w:t>by such charitable means as the trustees in their discretion think fit, particularly but not exclusively by:</w:t>
      </w:r>
    </w:p>
    <w:p w14:paraId="1D814BC0" w14:textId="77777777" w:rsidR="00151F77" w:rsidRPr="00E74A97" w:rsidRDefault="00151F77" w:rsidP="00151F77">
      <w:pPr>
        <w:numPr>
          <w:ilvl w:val="0"/>
          <w:numId w:val="22"/>
        </w:numPr>
        <w:tabs>
          <w:tab w:val="clear" w:pos="360"/>
          <w:tab w:val="left" w:pos="1080"/>
        </w:tabs>
        <w:spacing w:before="240" w:after="240" w:line="276" w:lineRule="auto"/>
        <w:ind w:left="1077" w:hanging="357"/>
        <w:textAlignment w:val="baseline"/>
        <w:rPr>
          <w:rFonts w:ascii="Arial" w:eastAsia="Arial" w:hAnsi="Arial" w:cs="Arial"/>
        </w:rPr>
      </w:pPr>
      <w:r w:rsidRPr="00E74A97">
        <w:rPr>
          <w:rFonts w:ascii="Arial" w:eastAsia="Arial" w:hAnsi="Arial" w:cs="Arial"/>
        </w:rPr>
        <w:t>Maintaining and improving the standards and practice of Agricultural Management</w:t>
      </w:r>
      <w:r>
        <w:rPr>
          <w:rFonts w:ascii="Arial" w:eastAsia="Arial" w:hAnsi="Arial" w:cs="Arial"/>
        </w:rPr>
        <w:t xml:space="preserve"> and </w:t>
      </w:r>
      <w:proofErr w:type="gramStart"/>
      <w:r>
        <w:rPr>
          <w:rFonts w:ascii="Arial" w:eastAsia="Arial" w:hAnsi="Arial" w:cs="Arial"/>
        </w:rPr>
        <w:t>Operation</w:t>
      </w:r>
      <w:r w:rsidRPr="00E74A97">
        <w:rPr>
          <w:rFonts w:ascii="Arial" w:eastAsia="Arial" w:hAnsi="Arial" w:cs="Arial"/>
        </w:rPr>
        <w:t>;</w:t>
      </w:r>
      <w:proofErr w:type="gramEnd"/>
    </w:p>
    <w:p w14:paraId="0443C20C" w14:textId="77777777" w:rsidR="00151F77" w:rsidRPr="00E74A97" w:rsidRDefault="00151F77" w:rsidP="00151F77">
      <w:pPr>
        <w:numPr>
          <w:ilvl w:val="0"/>
          <w:numId w:val="22"/>
        </w:numPr>
        <w:tabs>
          <w:tab w:val="clear" w:pos="360"/>
          <w:tab w:val="left" w:pos="1080"/>
        </w:tabs>
        <w:spacing w:before="240" w:after="240" w:line="276" w:lineRule="auto"/>
        <w:ind w:left="1077" w:right="4" w:hanging="357"/>
        <w:textAlignment w:val="baseline"/>
        <w:rPr>
          <w:rFonts w:ascii="Arial" w:eastAsia="Arial" w:hAnsi="Arial" w:cs="Arial"/>
        </w:rPr>
      </w:pPr>
      <w:r w:rsidRPr="00E74A97">
        <w:rPr>
          <w:rFonts w:ascii="Arial" w:eastAsia="Arial" w:hAnsi="Arial" w:cs="Arial"/>
        </w:rPr>
        <w:t>Promoting all aspects of Agricultural Management</w:t>
      </w:r>
      <w:r>
        <w:rPr>
          <w:rFonts w:ascii="Arial" w:eastAsia="Arial" w:hAnsi="Arial" w:cs="Arial"/>
        </w:rPr>
        <w:t xml:space="preserve"> and Operation</w:t>
      </w:r>
      <w:r w:rsidRPr="00E74A97">
        <w:rPr>
          <w:rFonts w:ascii="Arial" w:eastAsia="Arial" w:hAnsi="Arial" w:cs="Arial"/>
        </w:rPr>
        <w:t xml:space="preserve">, especially in the United Kingdom of Great Britian and Northern </w:t>
      </w:r>
      <w:proofErr w:type="gramStart"/>
      <w:r w:rsidRPr="00E74A97">
        <w:rPr>
          <w:rFonts w:ascii="Arial" w:eastAsia="Arial" w:hAnsi="Arial" w:cs="Arial"/>
        </w:rPr>
        <w:t>Ireland;</w:t>
      </w:r>
      <w:proofErr w:type="gramEnd"/>
    </w:p>
    <w:p w14:paraId="3677E9CD" w14:textId="77777777" w:rsidR="00151F77" w:rsidRPr="00E74A97" w:rsidRDefault="00151F77" w:rsidP="00151F77">
      <w:pPr>
        <w:numPr>
          <w:ilvl w:val="0"/>
          <w:numId w:val="22"/>
        </w:numPr>
        <w:tabs>
          <w:tab w:val="clear" w:pos="360"/>
          <w:tab w:val="left" w:pos="1080"/>
        </w:tabs>
        <w:spacing w:before="240" w:after="240" w:line="276" w:lineRule="auto"/>
        <w:ind w:left="1077" w:hanging="357"/>
        <w:textAlignment w:val="baseline"/>
        <w:rPr>
          <w:rFonts w:ascii="Arial" w:eastAsia="Arial" w:hAnsi="Arial" w:cs="Arial"/>
        </w:rPr>
      </w:pPr>
      <w:r w:rsidRPr="00E74A97">
        <w:rPr>
          <w:rFonts w:ascii="Arial" w:eastAsia="Arial" w:hAnsi="Arial" w:cs="Arial"/>
        </w:rPr>
        <w:t>Encouraging the study of Agricultural Management</w:t>
      </w:r>
      <w:r>
        <w:rPr>
          <w:rFonts w:ascii="Arial" w:eastAsia="Arial" w:hAnsi="Arial" w:cs="Arial"/>
        </w:rPr>
        <w:t xml:space="preserve"> and </w:t>
      </w:r>
      <w:proofErr w:type="gramStart"/>
      <w:r>
        <w:rPr>
          <w:rFonts w:ascii="Arial" w:eastAsia="Arial" w:hAnsi="Arial" w:cs="Arial"/>
        </w:rPr>
        <w:t>Operation</w:t>
      </w:r>
      <w:r w:rsidRPr="00E74A97">
        <w:rPr>
          <w:rFonts w:ascii="Arial" w:eastAsia="Arial" w:hAnsi="Arial" w:cs="Arial"/>
        </w:rPr>
        <w:t>;</w:t>
      </w:r>
      <w:proofErr w:type="gramEnd"/>
    </w:p>
    <w:p w14:paraId="31513417" w14:textId="77777777" w:rsidR="00151F77" w:rsidRPr="00E74A97" w:rsidRDefault="00151F77" w:rsidP="00151F77">
      <w:pPr>
        <w:pStyle w:val="Untitledsubclause1"/>
        <w:spacing w:before="240" w:after="240" w:line="276" w:lineRule="auto"/>
        <w:rPr>
          <w:color w:val="auto"/>
          <w:sz w:val="24"/>
          <w:szCs w:val="24"/>
        </w:rPr>
      </w:pPr>
      <w:r w:rsidRPr="00E74A97">
        <w:rPr>
          <w:rFonts w:eastAsia="Arial"/>
          <w:color w:val="auto"/>
          <w:spacing w:val="-2"/>
          <w:sz w:val="24"/>
          <w:szCs w:val="24"/>
        </w:rPr>
        <w:t>“Agricultural Management</w:t>
      </w:r>
      <w:r>
        <w:rPr>
          <w:rFonts w:eastAsia="Arial"/>
          <w:color w:val="auto"/>
          <w:spacing w:val="-2"/>
          <w:sz w:val="24"/>
          <w:szCs w:val="24"/>
        </w:rPr>
        <w:t xml:space="preserve"> and Operation</w:t>
      </w:r>
      <w:r w:rsidRPr="00E74A97">
        <w:rPr>
          <w:rFonts w:eastAsia="Arial"/>
          <w:color w:val="auto"/>
          <w:spacing w:val="-2"/>
          <w:sz w:val="24"/>
          <w:szCs w:val="24"/>
        </w:rPr>
        <w:t xml:space="preserve">” includes but is not limited to all aspects of the science, production, conservation, amenity, economics and art of managing, marketing, consulting about and otherwise supporting the management </w:t>
      </w:r>
      <w:r>
        <w:rPr>
          <w:rFonts w:eastAsia="Arial"/>
          <w:color w:val="auto"/>
          <w:spacing w:val="-2"/>
          <w:sz w:val="24"/>
          <w:szCs w:val="24"/>
        </w:rPr>
        <w:t xml:space="preserve">and operation </w:t>
      </w:r>
      <w:r w:rsidRPr="00E74A97">
        <w:rPr>
          <w:rFonts w:eastAsia="Arial"/>
          <w:color w:val="auto"/>
          <w:spacing w:val="-2"/>
          <w:sz w:val="24"/>
          <w:szCs w:val="24"/>
        </w:rPr>
        <w:t xml:space="preserve">of agriculture and related rural businesses, their products and services. </w:t>
      </w:r>
      <w:r w:rsidRPr="00E74A97">
        <w:rPr>
          <w:color w:val="auto"/>
          <w:sz w:val="24"/>
          <w:szCs w:val="24"/>
        </w:rPr>
        <w:t>(</w:t>
      </w:r>
      <w:r w:rsidRPr="00E74A97">
        <w:rPr>
          <w:rFonts w:eastAsia="Arial"/>
          <w:b/>
          <w:color w:val="auto"/>
          <w:sz w:val="24"/>
          <w:szCs w:val="24"/>
        </w:rPr>
        <w:t>Objects</w:t>
      </w:r>
      <w:r w:rsidRPr="00E74A97">
        <w:rPr>
          <w:color w:val="auto"/>
          <w:sz w:val="24"/>
          <w:szCs w:val="24"/>
        </w:rPr>
        <w:t>).</w:t>
      </w:r>
      <w:bookmarkEnd w:id="4"/>
    </w:p>
    <w:p w14:paraId="13482F4C" w14:textId="77777777" w:rsidR="00151F77" w:rsidRPr="00860CAB" w:rsidRDefault="00151F77" w:rsidP="00151F77">
      <w:pPr>
        <w:numPr>
          <w:ilvl w:val="1"/>
          <w:numId w:val="21"/>
        </w:numPr>
        <w:spacing w:before="240" w:after="240" w:line="276" w:lineRule="auto"/>
        <w:jc w:val="both"/>
        <w:outlineLvl w:val="0"/>
        <w:rPr>
          <w:rFonts w:ascii="Arial" w:eastAsia="Arial Unicode MS" w:hAnsi="Arial" w:cs="Arial"/>
          <w:b/>
          <w:kern w:val="28"/>
        </w:rPr>
      </w:pPr>
      <w:bookmarkStart w:id="5" w:name="_Hlk204871884"/>
      <w:r w:rsidRPr="00E74A97">
        <w:rPr>
          <w:rFonts w:ascii="Arial" w:hAnsi="Arial" w:cs="Arial"/>
        </w:rPr>
        <w:t>The Charity is governed by the charity trustees of the Charity (</w:t>
      </w:r>
      <w:r w:rsidRPr="00E74A97">
        <w:rPr>
          <w:rFonts w:ascii="Arial" w:hAnsi="Arial" w:cs="Arial"/>
          <w:b/>
          <w:bCs/>
        </w:rPr>
        <w:t>Charity Trustees</w:t>
      </w:r>
      <w:r w:rsidRPr="00E74A97">
        <w:rPr>
          <w:rFonts w:ascii="Arial" w:hAnsi="Arial" w:cs="Arial"/>
        </w:rPr>
        <w:t xml:space="preserve">) who have a duty, </w:t>
      </w:r>
      <w:proofErr w:type="gramStart"/>
      <w:r w:rsidRPr="00E74A97">
        <w:rPr>
          <w:rFonts w:ascii="Arial" w:hAnsi="Arial" w:cs="Arial"/>
        </w:rPr>
        <w:t>acting at all times</w:t>
      </w:r>
      <w:proofErr w:type="gramEnd"/>
      <w:r w:rsidRPr="00E74A97">
        <w:rPr>
          <w:rFonts w:ascii="Arial" w:hAnsi="Arial" w:cs="Arial"/>
        </w:rPr>
        <w:t xml:space="preserve"> in the best interests of the Charity, to apply the Charity’s assets to advance the Objects and have ultimate responsibility for all grant-making decisions.</w:t>
      </w:r>
      <w:bookmarkEnd w:id="5"/>
    </w:p>
    <w:p w14:paraId="534B4163" w14:textId="77777777" w:rsidR="00151F77" w:rsidRPr="00E74A97" w:rsidRDefault="00151F77" w:rsidP="00151F77">
      <w:pPr>
        <w:numPr>
          <w:ilvl w:val="0"/>
          <w:numId w:val="21"/>
        </w:numPr>
        <w:spacing w:before="240" w:after="240" w:line="276" w:lineRule="auto"/>
        <w:jc w:val="both"/>
        <w:outlineLvl w:val="0"/>
        <w:rPr>
          <w:rFonts w:ascii="Arial" w:eastAsia="Arial Unicode MS" w:hAnsi="Arial" w:cs="Arial"/>
          <w:b/>
          <w:color w:val="023A3A"/>
          <w:kern w:val="28"/>
        </w:rPr>
      </w:pPr>
      <w:r w:rsidRPr="00E74A97">
        <w:rPr>
          <w:rFonts w:ascii="Arial" w:eastAsia="Arial Unicode MS" w:hAnsi="Arial" w:cs="Arial"/>
          <w:b/>
          <w:color w:val="023A3A"/>
          <w:kern w:val="28"/>
        </w:rPr>
        <w:lastRenderedPageBreak/>
        <w:t>BACKGROUND</w:t>
      </w:r>
    </w:p>
    <w:p w14:paraId="09185773" w14:textId="77777777" w:rsidR="00151F77" w:rsidRPr="00E74A97" w:rsidRDefault="00151F77" w:rsidP="00151F77">
      <w:pPr>
        <w:numPr>
          <w:ilvl w:val="1"/>
          <w:numId w:val="21"/>
        </w:numPr>
        <w:spacing w:before="240" w:after="240" w:line="276" w:lineRule="auto"/>
        <w:jc w:val="both"/>
        <w:outlineLvl w:val="1"/>
        <w:rPr>
          <w:rFonts w:ascii="Arial" w:eastAsia="Arial Unicode MS" w:hAnsi="Arial" w:cs="Arial"/>
          <w:color w:val="000000"/>
        </w:rPr>
      </w:pPr>
      <w:r w:rsidRPr="00E74A97">
        <w:rPr>
          <w:rFonts w:ascii="Arial" w:eastAsia="Arial Unicode MS" w:hAnsi="Arial" w:cs="Arial"/>
          <w:color w:val="000000"/>
        </w:rPr>
        <w:t xml:space="preserve">Data protection is an important legal compliance issue for the Charity. </w:t>
      </w:r>
      <w:proofErr w:type="gramStart"/>
      <w:r w:rsidRPr="00E74A97">
        <w:rPr>
          <w:rFonts w:ascii="Arial" w:eastAsia="Arial Unicode MS" w:hAnsi="Arial" w:cs="Arial"/>
          <w:color w:val="000000"/>
        </w:rPr>
        <w:t>During the course of</w:t>
      </w:r>
      <w:proofErr w:type="gramEnd"/>
      <w:r w:rsidRPr="00E74A97">
        <w:rPr>
          <w:rFonts w:ascii="Arial" w:eastAsia="Arial Unicode MS" w:hAnsi="Arial" w:cs="Arial"/>
          <w:color w:val="000000"/>
        </w:rPr>
        <w:t xml:space="preserve"> the Charity's activities it collects, stores and processes personal data about members, staff, Charity Trustees, beneficiaries, stakeholders, its contractors and other third parties (in a manner more fully detailed in the Charity’s </w:t>
      </w:r>
      <w:r w:rsidRPr="00320E4A">
        <w:rPr>
          <w:rFonts w:ascii="Arial" w:hAnsi="Arial"/>
          <w:color w:val="000000"/>
        </w:rPr>
        <w:t>Privacy Policy</w:t>
      </w:r>
      <w:r w:rsidRPr="00C1545F">
        <w:rPr>
          <w:rFonts w:ascii="Arial" w:eastAsia="Arial Unicode MS" w:hAnsi="Arial" w:cs="Arial"/>
          <w:color w:val="000000"/>
        </w:rPr>
        <w:t>). The Charity, as data “controller”, is liable for the actions of its staff</w:t>
      </w:r>
      <w:r w:rsidRPr="00E74A97">
        <w:rPr>
          <w:rFonts w:ascii="Arial" w:eastAsia="Arial Unicode MS" w:hAnsi="Arial" w:cs="Arial"/>
          <w:color w:val="000000"/>
        </w:rPr>
        <w:t xml:space="preserve"> and Charity Trustees in how they handle data. It is therefore an area where all staff have a part to play in ensuring we comply with and are mindful of our legal obligations, whether that personal data handling is sensitive or routine.</w:t>
      </w:r>
    </w:p>
    <w:p w14:paraId="05DF7A26" w14:textId="77777777" w:rsidR="00151F77" w:rsidRPr="00E74A97" w:rsidRDefault="00151F77" w:rsidP="00151F77">
      <w:pPr>
        <w:numPr>
          <w:ilvl w:val="1"/>
          <w:numId w:val="21"/>
        </w:numPr>
        <w:spacing w:before="240" w:after="240" w:line="276" w:lineRule="auto"/>
        <w:jc w:val="both"/>
        <w:outlineLvl w:val="1"/>
        <w:rPr>
          <w:rFonts w:ascii="Arial" w:eastAsia="Arial Unicode MS" w:hAnsi="Arial" w:cs="Arial"/>
          <w:color w:val="000000"/>
        </w:rPr>
      </w:pPr>
      <w:r w:rsidRPr="00E74A97">
        <w:rPr>
          <w:rFonts w:ascii="Arial" w:eastAsia="Arial Unicode MS" w:hAnsi="Arial" w:cs="Arial"/>
          <w:color w:val="000000"/>
        </w:rPr>
        <w:t>If you are a volunteer or contractor, you will be a data controller in your own right, but the same legal regime and best practice standards set out in this policy will apply to you by law.</w:t>
      </w:r>
    </w:p>
    <w:p w14:paraId="695DAD17" w14:textId="77777777" w:rsidR="00151F77" w:rsidRPr="00E74A97" w:rsidRDefault="00151F77" w:rsidP="00151F77">
      <w:pPr>
        <w:numPr>
          <w:ilvl w:val="0"/>
          <w:numId w:val="21"/>
        </w:numPr>
        <w:spacing w:before="240" w:after="240" w:line="276" w:lineRule="auto"/>
        <w:jc w:val="both"/>
        <w:outlineLvl w:val="0"/>
        <w:rPr>
          <w:rFonts w:ascii="Arial" w:eastAsia="Arial Unicode MS" w:hAnsi="Arial" w:cs="Arial"/>
          <w:b/>
          <w:color w:val="023A3A"/>
          <w:kern w:val="28"/>
        </w:rPr>
      </w:pPr>
      <w:r w:rsidRPr="00E74A97">
        <w:rPr>
          <w:rFonts w:ascii="Arial" w:eastAsia="Arial Unicode MS" w:hAnsi="Arial" w:cs="Arial"/>
          <w:b/>
          <w:color w:val="023A3A"/>
          <w:kern w:val="28"/>
        </w:rPr>
        <w:t>DATA PROTECTION PRINCIPLES</w:t>
      </w:r>
    </w:p>
    <w:p w14:paraId="49C6286B" w14:textId="77777777" w:rsidR="00151F77" w:rsidRPr="00E74A97" w:rsidRDefault="00151F77" w:rsidP="00151F77">
      <w:pPr>
        <w:numPr>
          <w:ilvl w:val="1"/>
          <w:numId w:val="21"/>
        </w:numPr>
        <w:spacing w:before="240" w:after="240" w:line="276" w:lineRule="auto"/>
        <w:jc w:val="both"/>
        <w:outlineLvl w:val="1"/>
        <w:rPr>
          <w:rFonts w:ascii="Arial" w:eastAsia="Arial Unicode MS" w:hAnsi="Arial" w:cs="Arial"/>
          <w:color w:val="000000"/>
        </w:rPr>
      </w:pPr>
      <w:r w:rsidRPr="00E74A97">
        <w:rPr>
          <w:rFonts w:ascii="Arial" w:eastAsia="Arial Unicode MS" w:hAnsi="Arial" w:cs="Arial"/>
          <w:color w:val="000000"/>
        </w:rPr>
        <w:t xml:space="preserve">The Charity is committed to processing data in accordance with its responsibilities under the UK GDPR. </w:t>
      </w:r>
    </w:p>
    <w:p w14:paraId="52095B46" w14:textId="77777777" w:rsidR="00151F77" w:rsidRPr="00E74A97" w:rsidRDefault="00151F77" w:rsidP="00151F77">
      <w:pPr>
        <w:numPr>
          <w:ilvl w:val="1"/>
          <w:numId w:val="21"/>
        </w:numPr>
        <w:spacing w:before="240" w:after="240" w:line="276" w:lineRule="auto"/>
        <w:jc w:val="both"/>
        <w:outlineLvl w:val="1"/>
        <w:rPr>
          <w:rFonts w:ascii="Arial" w:eastAsia="Arial Unicode MS" w:hAnsi="Arial" w:cs="Arial"/>
          <w:color w:val="000000"/>
        </w:rPr>
      </w:pPr>
      <w:r w:rsidRPr="00E74A97">
        <w:rPr>
          <w:rFonts w:ascii="Arial" w:eastAsia="Arial Unicode MS" w:hAnsi="Arial" w:cs="Arial"/>
          <w:color w:val="000000"/>
        </w:rPr>
        <w:t>Article 5 of the UK GDPR requires that personal data shall be:</w:t>
      </w:r>
    </w:p>
    <w:p w14:paraId="4BFF746E" w14:textId="77777777" w:rsidR="00151F77" w:rsidRPr="00E74A97" w:rsidRDefault="00151F77" w:rsidP="00151F77">
      <w:pPr>
        <w:numPr>
          <w:ilvl w:val="0"/>
          <w:numId w:val="26"/>
        </w:numPr>
        <w:tabs>
          <w:tab w:val="left" w:pos="1080"/>
        </w:tabs>
        <w:spacing w:before="240" w:after="240" w:line="276" w:lineRule="auto"/>
        <w:ind w:left="1077"/>
        <w:jc w:val="both"/>
        <w:textAlignment w:val="baseline"/>
        <w:rPr>
          <w:rFonts w:ascii="Arial" w:eastAsia="Arial" w:hAnsi="Arial" w:cs="Arial"/>
          <w:color w:val="000000"/>
        </w:rPr>
      </w:pPr>
      <w:r w:rsidRPr="00E74A97">
        <w:rPr>
          <w:rFonts w:ascii="Arial" w:eastAsia="Arial" w:hAnsi="Arial" w:cs="Arial"/>
          <w:color w:val="000000"/>
        </w:rPr>
        <w:t xml:space="preserve">processed lawfully, fairly and in a transparent manner in relation to </w:t>
      </w:r>
      <w:proofErr w:type="gramStart"/>
      <w:r w:rsidRPr="00E74A97">
        <w:rPr>
          <w:rFonts w:ascii="Arial" w:eastAsia="Arial" w:hAnsi="Arial" w:cs="Arial"/>
          <w:color w:val="000000"/>
        </w:rPr>
        <w:t>individuals;</w:t>
      </w:r>
      <w:proofErr w:type="gramEnd"/>
    </w:p>
    <w:p w14:paraId="22227E4C" w14:textId="77777777" w:rsidR="00151F77" w:rsidRPr="00E74A97" w:rsidRDefault="00151F77" w:rsidP="00151F77">
      <w:pPr>
        <w:numPr>
          <w:ilvl w:val="0"/>
          <w:numId w:val="26"/>
        </w:numPr>
        <w:tabs>
          <w:tab w:val="left" w:pos="1080"/>
        </w:tabs>
        <w:spacing w:before="240" w:after="240" w:line="276" w:lineRule="auto"/>
        <w:ind w:left="1077"/>
        <w:jc w:val="both"/>
        <w:textAlignment w:val="baseline"/>
        <w:rPr>
          <w:rFonts w:ascii="Arial" w:eastAsia="Arial" w:hAnsi="Arial" w:cs="Arial"/>
          <w:color w:val="000000"/>
        </w:rPr>
      </w:pPr>
      <w:r w:rsidRPr="00E74A97">
        <w:rPr>
          <w:rFonts w:ascii="Arial" w:eastAsia="Arial" w:hAnsi="Arial" w:cs="Arial"/>
          <w:color w:val="000000"/>
        </w:rPr>
        <w:t xml:space="preserve">collected for specified, explicit and legitimate purposes and not further processed in a manner that is incompatible with those purposes; further processing for archiving purposes in the public interest, scientific or historical research purposes or statistical purposes shall not </w:t>
      </w:r>
      <w:proofErr w:type="gramStart"/>
      <w:r w:rsidRPr="00E74A97">
        <w:rPr>
          <w:rFonts w:ascii="Arial" w:eastAsia="Arial" w:hAnsi="Arial" w:cs="Arial"/>
          <w:color w:val="000000"/>
        </w:rPr>
        <w:t>be considered to be</w:t>
      </w:r>
      <w:proofErr w:type="gramEnd"/>
      <w:r w:rsidRPr="00E74A97">
        <w:rPr>
          <w:rFonts w:ascii="Arial" w:eastAsia="Arial" w:hAnsi="Arial" w:cs="Arial"/>
          <w:color w:val="000000"/>
        </w:rPr>
        <w:t xml:space="preserve"> incompatible with the initial </w:t>
      </w:r>
      <w:proofErr w:type="gramStart"/>
      <w:r w:rsidRPr="00E74A97">
        <w:rPr>
          <w:rFonts w:ascii="Arial" w:eastAsia="Arial" w:hAnsi="Arial" w:cs="Arial"/>
          <w:color w:val="000000"/>
        </w:rPr>
        <w:t>purposes;</w:t>
      </w:r>
      <w:proofErr w:type="gramEnd"/>
    </w:p>
    <w:p w14:paraId="2053F763" w14:textId="77777777" w:rsidR="00151F77" w:rsidRPr="00E74A97" w:rsidRDefault="00151F77" w:rsidP="00151F77">
      <w:pPr>
        <w:numPr>
          <w:ilvl w:val="0"/>
          <w:numId w:val="26"/>
        </w:numPr>
        <w:tabs>
          <w:tab w:val="left" w:pos="1080"/>
        </w:tabs>
        <w:spacing w:before="240" w:after="240" w:line="276" w:lineRule="auto"/>
        <w:ind w:left="1077"/>
        <w:jc w:val="both"/>
        <w:textAlignment w:val="baseline"/>
        <w:rPr>
          <w:rFonts w:ascii="Arial" w:eastAsia="Arial" w:hAnsi="Arial" w:cs="Arial"/>
          <w:color w:val="000000"/>
        </w:rPr>
      </w:pPr>
      <w:r w:rsidRPr="00E74A97">
        <w:rPr>
          <w:rFonts w:ascii="Arial" w:eastAsia="Arial" w:hAnsi="Arial" w:cs="Arial"/>
          <w:color w:val="000000"/>
        </w:rPr>
        <w:t xml:space="preserve">adequate, relevant and limited to what is necessary in relation to the purposes for which they are </w:t>
      </w:r>
      <w:proofErr w:type="gramStart"/>
      <w:r w:rsidRPr="00E74A97">
        <w:rPr>
          <w:rFonts w:ascii="Arial" w:eastAsia="Arial" w:hAnsi="Arial" w:cs="Arial"/>
          <w:color w:val="000000"/>
        </w:rPr>
        <w:t>processed;</w:t>
      </w:r>
      <w:proofErr w:type="gramEnd"/>
    </w:p>
    <w:p w14:paraId="50465945" w14:textId="77777777" w:rsidR="00151F77" w:rsidRPr="00E74A97" w:rsidRDefault="00151F77" w:rsidP="00151F77">
      <w:pPr>
        <w:numPr>
          <w:ilvl w:val="0"/>
          <w:numId w:val="26"/>
        </w:numPr>
        <w:tabs>
          <w:tab w:val="left" w:pos="1080"/>
        </w:tabs>
        <w:spacing w:before="240" w:after="240" w:line="276" w:lineRule="auto"/>
        <w:ind w:left="1077"/>
        <w:jc w:val="both"/>
        <w:textAlignment w:val="baseline"/>
        <w:rPr>
          <w:rFonts w:ascii="Arial" w:eastAsia="Arial" w:hAnsi="Arial" w:cs="Arial"/>
          <w:color w:val="000000"/>
        </w:rPr>
      </w:pPr>
      <w:r w:rsidRPr="00E74A97">
        <w:rPr>
          <w:rFonts w:ascii="Arial" w:eastAsia="Arial" w:hAnsi="Arial" w:cs="Arial"/>
          <w:color w:val="000000"/>
        </w:rPr>
        <w:t xml:space="preserve">accurate and, where necessary, kept up to date; every reasonable step must be taken to ensure that personal data that are inaccurate, having regard to the purposes for which they are processed, are erased or rectified without </w:t>
      </w:r>
      <w:proofErr w:type="gramStart"/>
      <w:r w:rsidRPr="00E74A97">
        <w:rPr>
          <w:rFonts w:ascii="Arial" w:eastAsia="Arial" w:hAnsi="Arial" w:cs="Arial"/>
          <w:color w:val="000000"/>
        </w:rPr>
        <w:t>delay;</w:t>
      </w:r>
      <w:proofErr w:type="gramEnd"/>
    </w:p>
    <w:p w14:paraId="35DB90C5" w14:textId="77777777" w:rsidR="00151F77" w:rsidRPr="00E74A97" w:rsidRDefault="00151F77" w:rsidP="00151F77">
      <w:pPr>
        <w:numPr>
          <w:ilvl w:val="0"/>
          <w:numId w:val="26"/>
        </w:numPr>
        <w:tabs>
          <w:tab w:val="left" w:pos="1080"/>
        </w:tabs>
        <w:spacing w:before="240" w:after="240" w:line="276" w:lineRule="auto"/>
        <w:ind w:left="1077"/>
        <w:jc w:val="both"/>
        <w:textAlignment w:val="baseline"/>
        <w:rPr>
          <w:rFonts w:ascii="Arial" w:eastAsia="Arial" w:hAnsi="Arial" w:cs="Arial"/>
          <w:color w:val="000000"/>
        </w:rPr>
      </w:pPr>
      <w:r w:rsidRPr="00E74A97">
        <w:rPr>
          <w:rFonts w:ascii="Arial" w:eastAsia="Arial" w:hAnsi="Arial" w:cs="Arial"/>
          <w:color w:val="000000"/>
        </w:rPr>
        <w:t xml:space="preserve">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w:t>
      </w:r>
      <w:r w:rsidRPr="00E74A97">
        <w:rPr>
          <w:rFonts w:ascii="Arial" w:eastAsia="Arial" w:hAnsi="Arial" w:cs="Arial"/>
          <w:color w:val="000000"/>
        </w:rPr>
        <w:lastRenderedPageBreak/>
        <w:t>organisational measures required by the UK GDPR in order to safeguard the rights and freedoms of individuals; and</w:t>
      </w:r>
    </w:p>
    <w:p w14:paraId="434DB433" w14:textId="77777777" w:rsidR="00151F77" w:rsidRPr="00E74A97" w:rsidRDefault="00151F77" w:rsidP="00151F77">
      <w:pPr>
        <w:numPr>
          <w:ilvl w:val="0"/>
          <w:numId w:val="26"/>
        </w:numPr>
        <w:tabs>
          <w:tab w:val="left" w:pos="1080"/>
        </w:tabs>
        <w:spacing w:before="240" w:after="240" w:line="276" w:lineRule="auto"/>
        <w:ind w:left="1077"/>
        <w:jc w:val="both"/>
        <w:textAlignment w:val="baseline"/>
        <w:rPr>
          <w:rFonts w:ascii="Arial" w:eastAsia="Arial" w:hAnsi="Arial" w:cs="Arial"/>
          <w:color w:val="000000"/>
        </w:rPr>
      </w:pPr>
      <w:r w:rsidRPr="00E74A97">
        <w:rPr>
          <w:rFonts w:ascii="Arial" w:eastAsia="Arial" w:hAnsi="Arial" w:cs="Arial"/>
          <w:color w:val="000000"/>
        </w:rPr>
        <w:t>processed in a manner that ensures appropriate security of the personal data, including protection against unauthorised or unlawful processing and against accidental loss, destruction or damage, using appropriate technical or organisational measures.”</w:t>
      </w:r>
    </w:p>
    <w:p w14:paraId="1706F22E" w14:textId="77777777" w:rsidR="00151F77" w:rsidRPr="00E74A97" w:rsidRDefault="00151F77" w:rsidP="00151F77">
      <w:pPr>
        <w:numPr>
          <w:ilvl w:val="1"/>
          <w:numId w:val="21"/>
        </w:numPr>
        <w:spacing w:before="240" w:after="240" w:line="276" w:lineRule="auto"/>
        <w:jc w:val="both"/>
        <w:outlineLvl w:val="1"/>
        <w:rPr>
          <w:rFonts w:ascii="Arial" w:eastAsia="Arial Unicode MS" w:hAnsi="Arial" w:cs="Arial"/>
          <w:color w:val="000000"/>
        </w:rPr>
      </w:pPr>
      <w:r w:rsidRPr="00E74A97">
        <w:rPr>
          <w:rFonts w:ascii="Arial" w:eastAsia="Arial Unicode MS" w:hAnsi="Arial" w:cs="Arial"/>
          <w:color w:val="000000"/>
        </w:rPr>
        <w:t>The UK GDPR's broader 'accountability' principle also requires that the Charity not only processes personal data in a fair and legal manner but that we are also able to demonstrate that our processing is lawful.  This involves, among other things:</w:t>
      </w:r>
    </w:p>
    <w:p w14:paraId="00858689" w14:textId="77777777" w:rsidR="00151F77" w:rsidRPr="00E74A97" w:rsidRDefault="00151F77" w:rsidP="00151F77">
      <w:pPr>
        <w:numPr>
          <w:ilvl w:val="2"/>
          <w:numId w:val="21"/>
        </w:numPr>
        <w:spacing w:before="240" w:after="240" w:line="276" w:lineRule="auto"/>
        <w:ind w:left="1553"/>
        <w:jc w:val="both"/>
        <w:outlineLvl w:val="1"/>
        <w:rPr>
          <w:rFonts w:ascii="Arial" w:eastAsia="Arial Unicode MS" w:hAnsi="Arial" w:cs="Arial"/>
          <w:color w:val="000000"/>
        </w:rPr>
      </w:pPr>
      <w:r w:rsidRPr="00E74A97">
        <w:rPr>
          <w:rFonts w:ascii="Arial" w:hAnsi="Arial" w:cs="Arial"/>
        </w:rPr>
        <w:t xml:space="preserve">keeping records of our data processing activities, including by way of logs and </w:t>
      </w:r>
      <w:proofErr w:type="gramStart"/>
      <w:r w:rsidRPr="00E74A97">
        <w:rPr>
          <w:rFonts w:ascii="Arial" w:hAnsi="Arial" w:cs="Arial"/>
        </w:rPr>
        <w:t>policies;</w:t>
      </w:r>
      <w:proofErr w:type="gramEnd"/>
    </w:p>
    <w:p w14:paraId="1D86F59C" w14:textId="77777777" w:rsidR="00151F77" w:rsidRPr="00E74A97" w:rsidRDefault="00151F77" w:rsidP="00151F77">
      <w:pPr>
        <w:numPr>
          <w:ilvl w:val="2"/>
          <w:numId w:val="21"/>
        </w:numPr>
        <w:spacing w:before="240" w:after="240" w:line="276" w:lineRule="auto"/>
        <w:ind w:left="1553"/>
        <w:jc w:val="both"/>
        <w:outlineLvl w:val="1"/>
        <w:rPr>
          <w:rFonts w:ascii="Arial" w:eastAsia="Arial Unicode MS" w:hAnsi="Arial" w:cs="Arial"/>
          <w:color w:val="000000"/>
        </w:rPr>
      </w:pPr>
      <w:r w:rsidRPr="00E74A97">
        <w:rPr>
          <w:rFonts w:ascii="Arial" w:hAnsi="Arial" w:cs="Arial"/>
        </w:rPr>
        <w:t>documenting significant decisions and assessments about how we use personal data (including via formal risk assessment documents called Data Protection Impact Assessments (</w:t>
      </w:r>
      <w:r w:rsidRPr="00E74A97">
        <w:rPr>
          <w:rFonts w:ascii="Arial" w:hAnsi="Arial" w:cs="Arial"/>
          <w:b/>
          <w:bCs/>
        </w:rPr>
        <w:t>DPIA</w:t>
      </w:r>
      <w:r w:rsidRPr="00E74A97">
        <w:rPr>
          <w:rFonts w:ascii="Arial" w:hAnsi="Arial" w:cs="Arial"/>
        </w:rPr>
        <w:t>)); and</w:t>
      </w:r>
    </w:p>
    <w:p w14:paraId="5D893238" w14:textId="77777777" w:rsidR="00151F77" w:rsidRPr="00E74A97" w:rsidRDefault="00151F77" w:rsidP="00151F77">
      <w:pPr>
        <w:numPr>
          <w:ilvl w:val="2"/>
          <w:numId w:val="21"/>
        </w:numPr>
        <w:spacing w:before="240" w:after="240" w:line="276" w:lineRule="auto"/>
        <w:ind w:left="1553"/>
        <w:jc w:val="both"/>
        <w:outlineLvl w:val="1"/>
        <w:rPr>
          <w:rFonts w:ascii="Arial" w:eastAsia="Arial Unicode MS" w:hAnsi="Arial" w:cs="Arial"/>
          <w:color w:val="000000"/>
        </w:rPr>
      </w:pPr>
      <w:r w:rsidRPr="00E74A97">
        <w:rPr>
          <w:rFonts w:ascii="Arial" w:hAnsi="Arial" w:cs="Arial"/>
        </w:rPr>
        <w:t xml:space="preserve">generally having an 'audit trail' vis-à-vis data protection and privacy matters, including for example when and how our Privacy Notice(s) were updated; when staff training was undertaken; how and when any data protection consents were collected from individuals; how personal data breaches were dealt with, </w:t>
      </w:r>
      <w:proofErr w:type="gramStart"/>
      <w:r w:rsidRPr="00E74A97">
        <w:rPr>
          <w:rFonts w:ascii="Arial" w:hAnsi="Arial" w:cs="Arial"/>
        </w:rPr>
        <w:t>whether or not</w:t>
      </w:r>
      <w:proofErr w:type="gramEnd"/>
      <w:r w:rsidRPr="00E74A97">
        <w:rPr>
          <w:rFonts w:ascii="Arial" w:hAnsi="Arial" w:cs="Arial"/>
        </w:rPr>
        <w:t xml:space="preserve"> reported (and to whom), etc.</w:t>
      </w:r>
      <w:r>
        <w:rPr>
          <w:rFonts w:ascii="Arial" w:hAnsi="Arial" w:cs="Arial"/>
        </w:rPr>
        <w:t xml:space="preserve"> </w:t>
      </w:r>
    </w:p>
    <w:p w14:paraId="73587DCC" w14:textId="77777777" w:rsidR="00151F77" w:rsidRPr="00E74A97" w:rsidRDefault="00151F77" w:rsidP="00151F77">
      <w:pPr>
        <w:numPr>
          <w:ilvl w:val="0"/>
          <w:numId w:val="21"/>
        </w:numPr>
        <w:spacing w:before="240" w:after="240" w:line="276" w:lineRule="auto"/>
        <w:jc w:val="both"/>
        <w:outlineLvl w:val="0"/>
        <w:rPr>
          <w:rFonts w:ascii="Arial" w:eastAsia="Arial Unicode MS" w:hAnsi="Arial" w:cs="Arial"/>
          <w:b/>
          <w:color w:val="023A3A"/>
          <w:kern w:val="28"/>
        </w:rPr>
      </w:pPr>
      <w:bookmarkStart w:id="6" w:name="_fc5gzqehz3ij" w:colFirst="0" w:colLast="0"/>
      <w:bookmarkEnd w:id="6"/>
      <w:r w:rsidRPr="00E74A97">
        <w:rPr>
          <w:rFonts w:ascii="Arial" w:eastAsia="Arial Unicode MS" w:hAnsi="Arial" w:cs="Arial"/>
          <w:b/>
          <w:color w:val="023A3A"/>
          <w:kern w:val="28"/>
        </w:rPr>
        <w:t>GENERAL PROVISIONS</w:t>
      </w:r>
    </w:p>
    <w:p w14:paraId="24DEEF66" w14:textId="77777777" w:rsidR="00151F77" w:rsidRPr="00E74A97" w:rsidRDefault="00151F77" w:rsidP="00151F77">
      <w:pPr>
        <w:numPr>
          <w:ilvl w:val="1"/>
          <w:numId w:val="21"/>
        </w:numPr>
        <w:spacing w:before="240" w:after="240" w:line="276" w:lineRule="auto"/>
        <w:jc w:val="both"/>
        <w:outlineLvl w:val="1"/>
        <w:rPr>
          <w:rFonts w:ascii="Arial" w:eastAsia="Arial Unicode MS" w:hAnsi="Arial" w:cs="Arial"/>
          <w:color w:val="000000"/>
        </w:rPr>
      </w:pPr>
      <w:r w:rsidRPr="00E74A97">
        <w:rPr>
          <w:rFonts w:ascii="Arial" w:eastAsia="Arial Unicode MS" w:hAnsi="Arial" w:cs="Arial"/>
          <w:color w:val="000000"/>
        </w:rPr>
        <w:t xml:space="preserve">This policy applies to all personal data processed by the Charity. </w:t>
      </w:r>
    </w:p>
    <w:p w14:paraId="1792F24D" w14:textId="77777777" w:rsidR="00151F77" w:rsidRPr="00E74A97" w:rsidRDefault="00151F77" w:rsidP="00151F77">
      <w:pPr>
        <w:numPr>
          <w:ilvl w:val="1"/>
          <w:numId w:val="21"/>
        </w:numPr>
        <w:spacing w:before="240" w:after="240" w:line="276" w:lineRule="auto"/>
        <w:jc w:val="both"/>
        <w:outlineLvl w:val="1"/>
        <w:rPr>
          <w:rFonts w:ascii="Arial" w:eastAsia="Arial Unicode MS" w:hAnsi="Arial" w:cs="Arial"/>
          <w:color w:val="000000"/>
        </w:rPr>
      </w:pPr>
      <w:r w:rsidRPr="00E74A97">
        <w:rPr>
          <w:rFonts w:ascii="Arial" w:eastAsia="Arial Unicode MS" w:hAnsi="Arial" w:cs="Arial"/>
          <w:color w:val="000000"/>
        </w:rPr>
        <w:t xml:space="preserve">The </w:t>
      </w:r>
      <w:r w:rsidRPr="002E7D62">
        <w:rPr>
          <w:rFonts w:ascii="Arial" w:eastAsia="Arial Unicode MS" w:hAnsi="Arial" w:cs="Arial"/>
          <w:color w:val="000000"/>
        </w:rPr>
        <w:t>Data Protection Lead (or DPO)</w:t>
      </w:r>
      <w:r>
        <w:rPr>
          <w:rFonts w:ascii="Arial" w:eastAsia="Arial Unicode MS" w:hAnsi="Arial" w:cs="Arial"/>
          <w:color w:val="000000"/>
        </w:rPr>
        <w:t xml:space="preserve"> </w:t>
      </w:r>
      <w:r w:rsidRPr="00E74A97">
        <w:rPr>
          <w:rFonts w:ascii="Arial" w:eastAsia="Arial Unicode MS" w:hAnsi="Arial" w:cs="Arial"/>
          <w:color w:val="000000"/>
        </w:rPr>
        <w:t xml:space="preserve">shall take responsibility for the Charity’s ongoing compliance with this policy. </w:t>
      </w:r>
    </w:p>
    <w:p w14:paraId="7B662A11" w14:textId="77777777" w:rsidR="00151F77" w:rsidRPr="00E74A97" w:rsidRDefault="00151F77" w:rsidP="00151F77">
      <w:pPr>
        <w:numPr>
          <w:ilvl w:val="1"/>
          <w:numId w:val="21"/>
        </w:numPr>
        <w:spacing w:before="240" w:after="240" w:line="276" w:lineRule="auto"/>
        <w:jc w:val="both"/>
        <w:outlineLvl w:val="1"/>
        <w:rPr>
          <w:rFonts w:ascii="Arial" w:eastAsia="Arial Unicode MS" w:hAnsi="Arial" w:cs="Arial"/>
          <w:color w:val="000000"/>
        </w:rPr>
      </w:pPr>
      <w:r w:rsidRPr="00E74A97">
        <w:rPr>
          <w:rFonts w:ascii="Arial" w:eastAsia="Arial Unicode MS" w:hAnsi="Arial" w:cs="Arial"/>
          <w:color w:val="000000"/>
        </w:rPr>
        <w:t xml:space="preserve">This policy shall be reviewed annually or sooner when required. </w:t>
      </w:r>
    </w:p>
    <w:p w14:paraId="1968D3ED" w14:textId="77777777" w:rsidR="00151F77" w:rsidRPr="00E74A97" w:rsidRDefault="00151F77" w:rsidP="00151F77">
      <w:pPr>
        <w:numPr>
          <w:ilvl w:val="1"/>
          <w:numId w:val="21"/>
        </w:numPr>
        <w:spacing w:before="240" w:after="240" w:line="276" w:lineRule="auto"/>
        <w:jc w:val="both"/>
        <w:outlineLvl w:val="1"/>
        <w:rPr>
          <w:rFonts w:ascii="Arial" w:eastAsia="Arial Unicode MS" w:hAnsi="Arial" w:cs="Arial"/>
          <w:color w:val="000000"/>
        </w:rPr>
      </w:pPr>
      <w:r w:rsidRPr="00E74A97">
        <w:rPr>
          <w:rFonts w:ascii="Arial" w:eastAsia="Arial Unicode MS" w:hAnsi="Arial" w:cs="Arial"/>
          <w:color w:val="000000"/>
        </w:rPr>
        <w:t xml:space="preserve">The Charity shall register with the Information Commissioner’s Office as an organisation that processes personal data. </w:t>
      </w:r>
    </w:p>
    <w:p w14:paraId="6596E76A" w14:textId="77777777" w:rsidR="00151F77" w:rsidRPr="00E74A97" w:rsidRDefault="00151F77" w:rsidP="00151F77">
      <w:pPr>
        <w:numPr>
          <w:ilvl w:val="0"/>
          <w:numId w:val="21"/>
        </w:numPr>
        <w:spacing w:before="240" w:after="240" w:line="276" w:lineRule="auto"/>
        <w:jc w:val="both"/>
        <w:outlineLvl w:val="0"/>
        <w:rPr>
          <w:rFonts w:ascii="Arial" w:eastAsia="Arial Unicode MS" w:hAnsi="Arial" w:cs="Arial"/>
          <w:b/>
          <w:color w:val="023A3A"/>
          <w:kern w:val="28"/>
        </w:rPr>
      </w:pPr>
      <w:bookmarkStart w:id="7" w:name="_v7qymv8hp0gg" w:colFirst="0" w:colLast="0"/>
      <w:bookmarkEnd w:id="7"/>
      <w:r w:rsidRPr="00E74A97">
        <w:rPr>
          <w:rFonts w:ascii="Arial" w:eastAsia="Arial Unicode MS" w:hAnsi="Arial" w:cs="Arial"/>
          <w:b/>
          <w:color w:val="023A3A"/>
          <w:kern w:val="28"/>
        </w:rPr>
        <w:t xml:space="preserve">LAWFUL, FAIR AND TRANSPARENT PROCESSING </w:t>
      </w:r>
    </w:p>
    <w:p w14:paraId="6938AFD0" w14:textId="77777777" w:rsidR="00151F77" w:rsidRPr="00E74A97" w:rsidRDefault="00151F77" w:rsidP="00151F77">
      <w:pPr>
        <w:numPr>
          <w:ilvl w:val="1"/>
          <w:numId w:val="21"/>
        </w:numPr>
        <w:spacing w:before="240" w:after="240" w:line="276" w:lineRule="auto"/>
        <w:jc w:val="both"/>
        <w:outlineLvl w:val="1"/>
        <w:rPr>
          <w:rFonts w:ascii="Arial" w:eastAsia="Arial Unicode MS" w:hAnsi="Arial" w:cs="Arial"/>
          <w:color w:val="000000"/>
        </w:rPr>
      </w:pPr>
      <w:r w:rsidRPr="00E74A97">
        <w:rPr>
          <w:rFonts w:ascii="Arial" w:eastAsia="Arial Unicode MS" w:hAnsi="Arial" w:cs="Arial"/>
          <w:color w:val="000000"/>
        </w:rPr>
        <w:t>To ensure its processing of data is lawful, fair and transparent, the Charity shall maintain a Re</w:t>
      </w:r>
      <w:r>
        <w:rPr>
          <w:rFonts w:ascii="Arial" w:eastAsia="Arial Unicode MS" w:hAnsi="Arial" w:cs="Arial"/>
          <w:color w:val="000000"/>
        </w:rPr>
        <w:t>cord of Processing Activities</w:t>
      </w:r>
      <w:r w:rsidRPr="00E74A97">
        <w:rPr>
          <w:rFonts w:ascii="Arial" w:eastAsia="Arial Unicode MS" w:hAnsi="Arial" w:cs="Arial"/>
          <w:color w:val="000000"/>
        </w:rPr>
        <w:t xml:space="preserve">. </w:t>
      </w:r>
    </w:p>
    <w:p w14:paraId="3EBDA464" w14:textId="77777777" w:rsidR="00151F77" w:rsidRPr="00E74A97" w:rsidRDefault="00151F77" w:rsidP="00151F77">
      <w:pPr>
        <w:numPr>
          <w:ilvl w:val="1"/>
          <w:numId w:val="21"/>
        </w:numPr>
        <w:spacing w:before="240" w:after="240" w:line="276" w:lineRule="auto"/>
        <w:jc w:val="both"/>
        <w:outlineLvl w:val="1"/>
        <w:rPr>
          <w:rFonts w:ascii="Arial" w:eastAsia="Arial Unicode MS" w:hAnsi="Arial" w:cs="Arial"/>
          <w:color w:val="000000"/>
        </w:rPr>
      </w:pPr>
      <w:r w:rsidRPr="00E74A97">
        <w:rPr>
          <w:rFonts w:ascii="Arial" w:eastAsia="Arial Unicode MS" w:hAnsi="Arial" w:cs="Arial"/>
          <w:color w:val="000000"/>
        </w:rPr>
        <w:lastRenderedPageBreak/>
        <w:t xml:space="preserve">The </w:t>
      </w:r>
      <w:r>
        <w:rPr>
          <w:rFonts w:ascii="Arial" w:eastAsia="Arial Unicode MS" w:hAnsi="Arial" w:cs="Arial"/>
          <w:color w:val="000000"/>
        </w:rPr>
        <w:t>Record of Processing Activities</w:t>
      </w:r>
      <w:r w:rsidRPr="00E74A97">
        <w:rPr>
          <w:rFonts w:ascii="Arial" w:eastAsia="Arial Unicode MS" w:hAnsi="Arial" w:cs="Arial"/>
          <w:color w:val="000000"/>
        </w:rPr>
        <w:t xml:space="preserve"> shall be reviewed at least annually. </w:t>
      </w:r>
    </w:p>
    <w:p w14:paraId="0C586467" w14:textId="77777777" w:rsidR="00151F77" w:rsidRPr="00E74A97" w:rsidRDefault="00151F77" w:rsidP="00151F77">
      <w:pPr>
        <w:numPr>
          <w:ilvl w:val="1"/>
          <w:numId w:val="21"/>
        </w:numPr>
        <w:spacing w:before="240" w:after="240" w:line="276" w:lineRule="auto"/>
        <w:jc w:val="both"/>
        <w:outlineLvl w:val="1"/>
        <w:rPr>
          <w:rFonts w:ascii="Arial" w:eastAsia="Arial Unicode MS" w:hAnsi="Arial" w:cs="Arial"/>
          <w:color w:val="000000"/>
        </w:rPr>
      </w:pPr>
      <w:r w:rsidRPr="00E74A97">
        <w:rPr>
          <w:rFonts w:ascii="Arial" w:eastAsia="Arial Unicode MS" w:hAnsi="Arial" w:cs="Arial"/>
          <w:color w:val="000000"/>
        </w:rPr>
        <w:t xml:space="preserve">Individuals have a non-absolute right to access their personal data and make other requests in relation to their data. Any such requests made to the Charity shall be dealt with in a timely manner and in accordance with data protection law. </w:t>
      </w:r>
    </w:p>
    <w:p w14:paraId="36106F41" w14:textId="77777777" w:rsidR="00151F77" w:rsidRPr="00E74A97" w:rsidRDefault="00151F77" w:rsidP="00151F77">
      <w:pPr>
        <w:numPr>
          <w:ilvl w:val="0"/>
          <w:numId w:val="21"/>
        </w:numPr>
        <w:spacing w:before="240" w:after="240" w:line="276" w:lineRule="auto"/>
        <w:jc w:val="both"/>
        <w:outlineLvl w:val="0"/>
        <w:rPr>
          <w:rFonts w:ascii="Arial" w:eastAsia="Arial Unicode MS" w:hAnsi="Arial" w:cs="Arial"/>
          <w:b/>
          <w:color w:val="023A3A"/>
          <w:kern w:val="28"/>
        </w:rPr>
      </w:pPr>
      <w:bookmarkStart w:id="8" w:name="_oz341whevwr0" w:colFirst="0" w:colLast="0"/>
      <w:bookmarkEnd w:id="8"/>
      <w:r w:rsidRPr="00E74A97">
        <w:rPr>
          <w:rFonts w:ascii="Arial" w:eastAsia="Arial Unicode MS" w:hAnsi="Arial" w:cs="Arial"/>
          <w:b/>
          <w:color w:val="023A3A"/>
          <w:kern w:val="28"/>
        </w:rPr>
        <w:t>LAWFUL PURPOSES</w:t>
      </w:r>
    </w:p>
    <w:p w14:paraId="2F88CE0E" w14:textId="77777777" w:rsidR="00151F77" w:rsidRPr="00E74A97" w:rsidRDefault="00151F77" w:rsidP="00151F77">
      <w:pPr>
        <w:numPr>
          <w:ilvl w:val="1"/>
          <w:numId w:val="21"/>
        </w:numPr>
        <w:spacing w:before="240" w:after="240" w:line="276" w:lineRule="auto"/>
        <w:jc w:val="both"/>
        <w:outlineLvl w:val="1"/>
        <w:rPr>
          <w:rFonts w:ascii="Arial" w:eastAsia="Arial Unicode MS" w:hAnsi="Arial" w:cs="Arial"/>
          <w:color w:val="000000"/>
        </w:rPr>
      </w:pPr>
      <w:r w:rsidRPr="00E74A97">
        <w:rPr>
          <w:rFonts w:ascii="Arial" w:eastAsia="Arial Unicode MS" w:hAnsi="Arial" w:cs="Arial"/>
          <w:color w:val="000000"/>
        </w:rPr>
        <w:t>All data processed by the Charity must be done on one of the following lawful bases: consent, contract, legal obligation, vital interests, public task or legitimate interests (</w:t>
      </w:r>
      <w:hyperlink r:id="rId8" w:history="1">
        <w:r w:rsidRPr="00E74A97">
          <w:rPr>
            <w:rFonts w:ascii="Arial" w:eastAsia="Arial Unicode MS" w:hAnsi="Arial" w:cs="Arial"/>
            <w:color w:val="000000"/>
          </w:rPr>
          <w:t>see ICO guidance for more information</w:t>
        </w:r>
      </w:hyperlink>
      <w:r w:rsidRPr="00E74A97">
        <w:rPr>
          <w:rFonts w:ascii="Arial" w:eastAsia="Arial Unicode MS" w:hAnsi="Arial" w:cs="Arial"/>
          <w:color w:val="000000"/>
        </w:rPr>
        <w:t xml:space="preserve">). </w:t>
      </w:r>
    </w:p>
    <w:p w14:paraId="2E55C6D4" w14:textId="77777777" w:rsidR="00151F77" w:rsidRPr="00E74A97" w:rsidRDefault="00151F77" w:rsidP="00151F77">
      <w:pPr>
        <w:numPr>
          <w:ilvl w:val="1"/>
          <w:numId w:val="21"/>
        </w:numPr>
        <w:spacing w:before="240" w:after="240" w:line="276" w:lineRule="auto"/>
        <w:jc w:val="both"/>
        <w:outlineLvl w:val="1"/>
        <w:rPr>
          <w:rFonts w:ascii="Arial" w:eastAsia="Arial Unicode MS" w:hAnsi="Arial" w:cs="Arial"/>
          <w:color w:val="000000"/>
        </w:rPr>
      </w:pPr>
      <w:r w:rsidRPr="00E74A97">
        <w:rPr>
          <w:rFonts w:ascii="Arial" w:eastAsia="Arial Unicode MS" w:hAnsi="Arial" w:cs="Arial"/>
          <w:color w:val="000000"/>
        </w:rPr>
        <w:t>The Charity shall note the appropriate lawful basis in the Re</w:t>
      </w:r>
      <w:r>
        <w:rPr>
          <w:rFonts w:ascii="Arial" w:eastAsia="Arial Unicode MS" w:hAnsi="Arial" w:cs="Arial"/>
          <w:color w:val="000000"/>
        </w:rPr>
        <w:t>cord of Processing Activities</w:t>
      </w:r>
      <w:r w:rsidRPr="00E74A97">
        <w:rPr>
          <w:rFonts w:ascii="Arial" w:eastAsia="Arial Unicode MS" w:hAnsi="Arial" w:cs="Arial"/>
          <w:color w:val="000000"/>
        </w:rPr>
        <w:t>.</w:t>
      </w:r>
    </w:p>
    <w:p w14:paraId="2BB98164" w14:textId="77777777" w:rsidR="00151F77" w:rsidRPr="00E74A97" w:rsidRDefault="00151F77" w:rsidP="00151F77">
      <w:pPr>
        <w:numPr>
          <w:ilvl w:val="1"/>
          <w:numId w:val="21"/>
        </w:numPr>
        <w:spacing w:before="240" w:after="240" w:line="276" w:lineRule="auto"/>
        <w:jc w:val="both"/>
        <w:outlineLvl w:val="1"/>
        <w:rPr>
          <w:rFonts w:ascii="Arial" w:eastAsia="Arial Unicode MS" w:hAnsi="Arial" w:cs="Arial"/>
          <w:color w:val="000000"/>
        </w:rPr>
      </w:pPr>
      <w:r w:rsidRPr="00E74A97">
        <w:rPr>
          <w:rFonts w:ascii="Arial" w:eastAsia="Arial Unicode MS" w:hAnsi="Arial" w:cs="Arial"/>
          <w:color w:val="000000"/>
        </w:rPr>
        <w:t xml:space="preserve">Where consent is relied upon as a lawful basis for processing data, evidence of opt-in consent shall be kept with the personal data. At the time consent is sought individuals will be told that they can withdraw their consent at any time. </w:t>
      </w:r>
    </w:p>
    <w:p w14:paraId="06A5B305" w14:textId="77777777" w:rsidR="00151F77" w:rsidRPr="00E74A97" w:rsidRDefault="00151F77" w:rsidP="00151F77">
      <w:pPr>
        <w:numPr>
          <w:ilvl w:val="1"/>
          <w:numId w:val="21"/>
        </w:numPr>
        <w:spacing w:before="240" w:after="240" w:line="276" w:lineRule="auto"/>
        <w:jc w:val="both"/>
        <w:outlineLvl w:val="1"/>
        <w:rPr>
          <w:rFonts w:ascii="Arial" w:eastAsia="Arial Unicode MS" w:hAnsi="Arial" w:cs="Arial"/>
          <w:color w:val="000000"/>
        </w:rPr>
      </w:pPr>
      <w:r w:rsidRPr="00E74A97">
        <w:rPr>
          <w:rFonts w:ascii="Arial" w:eastAsia="Arial Unicode MS" w:hAnsi="Arial" w:cs="Arial"/>
          <w:color w:val="000000"/>
        </w:rPr>
        <w:t xml:space="preserve">Where communications are sent to individuals based on their consent, the option for the individual to revoke their consent should be clearly available and systems should be in place to ensure such revocation is reflected accurately in the Charity’s systems.  </w:t>
      </w:r>
    </w:p>
    <w:p w14:paraId="1DD18A8E" w14:textId="77777777" w:rsidR="00151F77" w:rsidRPr="00E74A97" w:rsidRDefault="00151F77" w:rsidP="00151F77">
      <w:pPr>
        <w:numPr>
          <w:ilvl w:val="0"/>
          <w:numId w:val="21"/>
        </w:numPr>
        <w:spacing w:before="240" w:after="240" w:line="276" w:lineRule="auto"/>
        <w:jc w:val="both"/>
        <w:outlineLvl w:val="0"/>
        <w:rPr>
          <w:rFonts w:ascii="Arial" w:eastAsia="Arial Unicode MS" w:hAnsi="Arial" w:cs="Arial"/>
          <w:b/>
          <w:color w:val="023A3A"/>
          <w:kern w:val="28"/>
        </w:rPr>
      </w:pPr>
      <w:bookmarkStart w:id="9" w:name="_1iq7rjqlje2v" w:colFirst="0" w:colLast="0"/>
      <w:bookmarkEnd w:id="9"/>
      <w:r w:rsidRPr="00E74A97">
        <w:rPr>
          <w:rFonts w:ascii="Arial" w:eastAsia="Arial Unicode MS" w:hAnsi="Arial" w:cs="Arial"/>
          <w:b/>
          <w:color w:val="023A3A"/>
          <w:kern w:val="28"/>
        </w:rPr>
        <w:t>DATA MINIMISATION</w:t>
      </w:r>
    </w:p>
    <w:p w14:paraId="0ABD24DC" w14:textId="77777777" w:rsidR="00151F77" w:rsidRPr="00E74A97" w:rsidRDefault="00151F77" w:rsidP="00151F77">
      <w:pPr>
        <w:numPr>
          <w:ilvl w:val="1"/>
          <w:numId w:val="21"/>
        </w:numPr>
        <w:spacing w:before="240" w:after="240" w:line="276" w:lineRule="auto"/>
        <w:jc w:val="both"/>
        <w:outlineLvl w:val="1"/>
        <w:rPr>
          <w:rFonts w:ascii="Arial" w:eastAsia="Arial Unicode MS" w:hAnsi="Arial" w:cs="Arial"/>
          <w:color w:val="000000"/>
        </w:rPr>
      </w:pPr>
      <w:r w:rsidRPr="00E74A97">
        <w:rPr>
          <w:rFonts w:ascii="Arial" w:eastAsia="Arial Unicode MS" w:hAnsi="Arial" w:cs="Arial"/>
          <w:color w:val="000000"/>
        </w:rPr>
        <w:t xml:space="preserve">The Charity shall ensure that personal data are adequate, relevant and limited to what is necessary in relation to the purposes for which they are processed. </w:t>
      </w:r>
    </w:p>
    <w:p w14:paraId="153BB30A" w14:textId="77777777" w:rsidR="00151F77" w:rsidRPr="00E74A97" w:rsidRDefault="00151F77" w:rsidP="00151F77">
      <w:pPr>
        <w:numPr>
          <w:ilvl w:val="0"/>
          <w:numId w:val="21"/>
        </w:numPr>
        <w:spacing w:before="240" w:after="240" w:line="276" w:lineRule="auto"/>
        <w:jc w:val="both"/>
        <w:outlineLvl w:val="0"/>
        <w:rPr>
          <w:rFonts w:ascii="Arial" w:eastAsia="Arial Unicode MS" w:hAnsi="Arial" w:cs="Arial"/>
          <w:b/>
          <w:color w:val="023A3A"/>
          <w:kern w:val="28"/>
        </w:rPr>
      </w:pPr>
      <w:bookmarkStart w:id="10" w:name="_bkwsqo6gr3nc" w:colFirst="0" w:colLast="0"/>
      <w:bookmarkEnd w:id="10"/>
      <w:r w:rsidRPr="00E74A97">
        <w:rPr>
          <w:rFonts w:ascii="Arial" w:eastAsia="Arial Unicode MS" w:hAnsi="Arial" w:cs="Arial"/>
          <w:b/>
          <w:color w:val="023A3A"/>
          <w:kern w:val="28"/>
        </w:rPr>
        <w:t>ACCURACY</w:t>
      </w:r>
    </w:p>
    <w:p w14:paraId="2E503311" w14:textId="77777777" w:rsidR="00151F77" w:rsidRPr="00E74A97" w:rsidRDefault="00151F77" w:rsidP="00151F77">
      <w:pPr>
        <w:numPr>
          <w:ilvl w:val="1"/>
          <w:numId w:val="21"/>
        </w:numPr>
        <w:spacing w:before="240" w:after="240" w:line="276" w:lineRule="auto"/>
        <w:jc w:val="both"/>
        <w:outlineLvl w:val="1"/>
        <w:rPr>
          <w:rFonts w:ascii="Arial" w:eastAsia="Arial Unicode MS" w:hAnsi="Arial" w:cs="Arial"/>
          <w:color w:val="000000"/>
        </w:rPr>
      </w:pPr>
      <w:r w:rsidRPr="00E74A97">
        <w:rPr>
          <w:rFonts w:ascii="Arial" w:eastAsia="Arial Unicode MS" w:hAnsi="Arial" w:cs="Arial"/>
          <w:color w:val="000000"/>
        </w:rPr>
        <w:t xml:space="preserve">The Charity shall take reasonable steps to ensure personal data is accurate. </w:t>
      </w:r>
    </w:p>
    <w:p w14:paraId="55C3E200" w14:textId="77777777" w:rsidR="00151F77" w:rsidRPr="00E74A97" w:rsidRDefault="00151F77" w:rsidP="00151F77">
      <w:pPr>
        <w:numPr>
          <w:ilvl w:val="1"/>
          <w:numId w:val="21"/>
        </w:numPr>
        <w:spacing w:before="240" w:after="240" w:line="276" w:lineRule="auto"/>
        <w:jc w:val="both"/>
        <w:outlineLvl w:val="1"/>
        <w:rPr>
          <w:rFonts w:ascii="Arial" w:eastAsia="Arial Unicode MS" w:hAnsi="Arial" w:cs="Arial"/>
          <w:color w:val="000000"/>
        </w:rPr>
      </w:pPr>
      <w:r w:rsidRPr="00E74A97">
        <w:rPr>
          <w:rFonts w:ascii="Arial" w:eastAsia="Arial Unicode MS" w:hAnsi="Arial" w:cs="Arial"/>
          <w:color w:val="000000"/>
        </w:rPr>
        <w:t xml:space="preserve">Where necessary for the lawful basis on which data is processed, steps shall be put in place to ensure that personal data is kept up to date. </w:t>
      </w:r>
    </w:p>
    <w:p w14:paraId="56C1F723" w14:textId="77777777" w:rsidR="00151F77" w:rsidRPr="00E74A97" w:rsidRDefault="00151F77" w:rsidP="00151F77">
      <w:pPr>
        <w:numPr>
          <w:ilvl w:val="0"/>
          <w:numId w:val="21"/>
        </w:numPr>
        <w:spacing w:before="240" w:after="240" w:line="276" w:lineRule="auto"/>
        <w:jc w:val="both"/>
        <w:outlineLvl w:val="0"/>
        <w:rPr>
          <w:rFonts w:ascii="Arial" w:eastAsia="Arial Unicode MS" w:hAnsi="Arial" w:cs="Arial"/>
          <w:b/>
          <w:color w:val="023A3A"/>
          <w:kern w:val="28"/>
        </w:rPr>
      </w:pPr>
      <w:bookmarkStart w:id="11" w:name="_893ssflhrxil" w:colFirst="0" w:colLast="0"/>
      <w:bookmarkEnd w:id="11"/>
      <w:r w:rsidRPr="00E74A97">
        <w:rPr>
          <w:rFonts w:ascii="Arial" w:eastAsia="Arial Unicode MS" w:hAnsi="Arial" w:cs="Arial"/>
          <w:b/>
          <w:color w:val="023A3A"/>
          <w:kern w:val="28"/>
        </w:rPr>
        <w:t>ARCHIVING / REMOVAL</w:t>
      </w:r>
    </w:p>
    <w:p w14:paraId="6A32CB16" w14:textId="77777777" w:rsidR="00151F77" w:rsidRPr="00E74A97" w:rsidRDefault="00151F77" w:rsidP="00151F77">
      <w:pPr>
        <w:numPr>
          <w:ilvl w:val="1"/>
          <w:numId w:val="21"/>
        </w:numPr>
        <w:spacing w:before="240" w:after="240" w:line="276" w:lineRule="auto"/>
        <w:jc w:val="both"/>
        <w:outlineLvl w:val="1"/>
        <w:rPr>
          <w:rFonts w:ascii="Arial" w:eastAsia="Arial Unicode MS" w:hAnsi="Arial" w:cs="Arial"/>
          <w:color w:val="000000"/>
        </w:rPr>
      </w:pPr>
      <w:r w:rsidRPr="00E74A97">
        <w:rPr>
          <w:rFonts w:ascii="Arial" w:eastAsia="Arial Unicode MS" w:hAnsi="Arial" w:cs="Arial"/>
          <w:color w:val="000000"/>
        </w:rPr>
        <w:t>To ensure that personal data is kept for no longer than necessar</w:t>
      </w:r>
      <w:r>
        <w:rPr>
          <w:rFonts w:ascii="Arial" w:eastAsia="Arial Unicode MS" w:hAnsi="Arial" w:cs="Arial"/>
          <w:color w:val="000000"/>
        </w:rPr>
        <w:t>y</w:t>
      </w:r>
      <w:r w:rsidRPr="00E74A97">
        <w:rPr>
          <w:rFonts w:ascii="Arial" w:eastAsia="Arial Unicode MS" w:hAnsi="Arial" w:cs="Arial"/>
          <w:color w:val="000000"/>
        </w:rPr>
        <w:t xml:space="preserve">, the Charity shall put in place </w:t>
      </w:r>
      <w:proofErr w:type="gramStart"/>
      <w:r w:rsidRPr="00E74A97">
        <w:rPr>
          <w:rFonts w:ascii="Arial" w:eastAsia="Arial Unicode MS" w:hAnsi="Arial" w:cs="Arial"/>
          <w:color w:val="000000"/>
        </w:rPr>
        <w:t>an</w:t>
      </w:r>
      <w:proofErr w:type="gramEnd"/>
      <w:r w:rsidRPr="00E74A97">
        <w:rPr>
          <w:rFonts w:ascii="Arial" w:eastAsia="Arial Unicode MS" w:hAnsi="Arial" w:cs="Arial"/>
          <w:color w:val="000000"/>
        </w:rPr>
        <w:t xml:space="preserve"> retention schedule for each area in which personal data is processed and review this process annually. </w:t>
      </w:r>
    </w:p>
    <w:p w14:paraId="39A5EEDF" w14:textId="77777777" w:rsidR="00151F77" w:rsidRPr="00C1545F" w:rsidRDefault="00151F77" w:rsidP="00151F77">
      <w:pPr>
        <w:numPr>
          <w:ilvl w:val="1"/>
          <w:numId w:val="21"/>
        </w:numPr>
        <w:spacing w:before="240" w:after="240" w:line="276" w:lineRule="auto"/>
        <w:jc w:val="both"/>
        <w:outlineLvl w:val="1"/>
        <w:rPr>
          <w:rFonts w:ascii="Arial" w:eastAsia="Arial Unicode MS" w:hAnsi="Arial" w:cs="Arial"/>
          <w:color w:val="000000"/>
        </w:rPr>
      </w:pPr>
      <w:r w:rsidRPr="00E74A97">
        <w:rPr>
          <w:rFonts w:ascii="Arial" w:eastAsia="Arial Unicode MS" w:hAnsi="Arial" w:cs="Arial"/>
          <w:color w:val="000000"/>
        </w:rPr>
        <w:lastRenderedPageBreak/>
        <w:t xml:space="preserve">The </w:t>
      </w:r>
      <w:r w:rsidRPr="002E7D62">
        <w:rPr>
          <w:rFonts w:ascii="Arial" w:eastAsia="Arial Unicode MS" w:hAnsi="Arial" w:cs="Arial"/>
          <w:color w:val="000000"/>
        </w:rPr>
        <w:t>retention schedule</w:t>
      </w:r>
      <w:r>
        <w:rPr>
          <w:rFonts w:ascii="Arial" w:eastAsia="Arial Unicode MS" w:hAnsi="Arial" w:cs="Arial"/>
          <w:color w:val="000000"/>
        </w:rPr>
        <w:t xml:space="preserve"> </w:t>
      </w:r>
      <w:r w:rsidRPr="00E74A97">
        <w:rPr>
          <w:rFonts w:ascii="Arial" w:eastAsia="Arial Unicode MS" w:hAnsi="Arial" w:cs="Arial"/>
          <w:color w:val="000000"/>
        </w:rPr>
        <w:t xml:space="preserve">shall consider what data should/must be retained, for how long, and why. </w:t>
      </w:r>
    </w:p>
    <w:p w14:paraId="2DC9BFB9" w14:textId="77777777" w:rsidR="00151F77" w:rsidRPr="00E74A97" w:rsidRDefault="00151F77" w:rsidP="00151F77">
      <w:pPr>
        <w:numPr>
          <w:ilvl w:val="0"/>
          <w:numId w:val="21"/>
        </w:numPr>
        <w:spacing w:before="240" w:after="240" w:line="276" w:lineRule="auto"/>
        <w:outlineLvl w:val="0"/>
        <w:rPr>
          <w:rFonts w:ascii="Arial" w:eastAsia="Arial Unicode MS" w:hAnsi="Arial" w:cs="Arial"/>
          <w:b/>
          <w:color w:val="023A3A"/>
          <w:kern w:val="28"/>
        </w:rPr>
      </w:pPr>
      <w:bookmarkStart w:id="12" w:name="_vqi3sa1963hz" w:colFirst="0" w:colLast="0"/>
      <w:bookmarkEnd w:id="12"/>
      <w:r w:rsidRPr="00E74A97">
        <w:rPr>
          <w:rFonts w:ascii="Arial" w:eastAsia="Arial Unicode MS" w:hAnsi="Arial" w:cs="Arial"/>
          <w:b/>
          <w:color w:val="023A3A"/>
          <w:kern w:val="28"/>
        </w:rPr>
        <w:t>SECURITY</w:t>
      </w:r>
    </w:p>
    <w:p w14:paraId="2FCCE676" w14:textId="77777777" w:rsidR="00151F77" w:rsidRPr="00E74A97" w:rsidRDefault="00151F77" w:rsidP="00151F77">
      <w:pPr>
        <w:numPr>
          <w:ilvl w:val="1"/>
          <w:numId w:val="21"/>
        </w:numPr>
        <w:spacing w:before="240" w:after="240" w:line="276" w:lineRule="auto"/>
        <w:outlineLvl w:val="1"/>
        <w:rPr>
          <w:rFonts w:ascii="Arial" w:eastAsia="Arial Unicode MS" w:hAnsi="Arial" w:cs="Arial"/>
          <w:color w:val="000000"/>
        </w:rPr>
      </w:pPr>
      <w:r w:rsidRPr="00E74A97">
        <w:rPr>
          <w:rFonts w:ascii="Arial" w:eastAsia="Arial Unicode MS" w:hAnsi="Arial" w:cs="Arial"/>
          <w:color w:val="000000"/>
        </w:rPr>
        <w:t>The Charity shall ensure that personal data is stored securely using modern software that is kept-</w:t>
      </w:r>
      <w:proofErr w:type="gramStart"/>
      <w:r w:rsidRPr="00E74A97">
        <w:rPr>
          <w:rFonts w:ascii="Arial" w:eastAsia="Arial Unicode MS" w:hAnsi="Arial" w:cs="Arial"/>
          <w:color w:val="000000"/>
        </w:rPr>
        <w:t>up-to-date</w:t>
      </w:r>
      <w:proofErr w:type="gramEnd"/>
      <w:r w:rsidRPr="00E74A97">
        <w:rPr>
          <w:rFonts w:ascii="Arial" w:eastAsia="Arial Unicode MS" w:hAnsi="Arial" w:cs="Arial"/>
          <w:color w:val="000000"/>
        </w:rPr>
        <w:t xml:space="preserve">.  </w:t>
      </w:r>
    </w:p>
    <w:p w14:paraId="62B216EE" w14:textId="77777777" w:rsidR="00151F77" w:rsidRPr="00E74A97" w:rsidRDefault="00151F77" w:rsidP="00151F77">
      <w:pPr>
        <w:numPr>
          <w:ilvl w:val="1"/>
          <w:numId w:val="21"/>
        </w:numPr>
        <w:spacing w:before="240" w:after="240" w:line="276" w:lineRule="auto"/>
        <w:outlineLvl w:val="1"/>
        <w:rPr>
          <w:rFonts w:ascii="Arial" w:eastAsia="Arial Unicode MS" w:hAnsi="Arial" w:cs="Arial"/>
          <w:color w:val="000000"/>
        </w:rPr>
      </w:pPr>
      <w:r w:rsidRPr="00E74A97">
        <w:rPr>
          <w:rFonts w:ascii="Arial" w:eastAsia="Arial Unicode MS" w:hAnsi="Arial" w:cs="Arial"/>
          <w:color w:val="000000"/>
        </w:rPr>
        <w:t xml:space="preserve">Access to personal data shall be limited to personnel who need access and appropriate security should be in place to avoid unauthorised sharing of information. </w:t>
      </w:r>
    </w:p>
    <w:p w14:paraId="65268F09" w14:textId="77777777" w:rsidR="00151F77" w:rsidRPr="00E74A97" w:rsidRDefault="00151F77" w:rsidP="00151F77">
      <w:pPr>
        <w:numPr>
          <w:ilvl w:val="1"/>
          <w:numId w:val="21"/>
        </w:numPr>
        <w:spacing w:before="240" w:after="240" w:line="276" w:lineRule="auto"/>
        <w:outlineLvl w:val="1"/>
        <w:rPr>
          <w:rFonts w:ascii="Arial" w:eastAsia="Arial Unicode MS" w:hAnsi="Arial" w:cs="Arial"/>
          <w:color w:val="000000"/>
        </w:rPr>
      </w:pPr>
      <w:r w:rsidRPr="00E74A97">
        <w:rPr>
          <w:rFonts w:ascii="Arial" w:eastAsia="Arial Unicode MS" w:hAnsi="Arial" w:cs="Arial"/>
          <w:color w:val="000000"/>
        </w:rPr>
        <w:t xml:space="preserve">When personal data is </w:t>
      </w:r>
      <w:proofErr w:type="gramStart"/>
      <w:r w:rsidRPr="00E74A97">
        <w:rPr>
          <w:rFonts w:ascii="Arial" w:eastAsia="Arial Unicode MS" w:hAnsi="Arial" w:cs="Arial"/>
          <w:color w:val="000000"/>
        </w:rPr>
        <w:t>deleted</w:t>
      </w:r>
      <w:proofErr w:type="gramEnd"/>
      <w:r w:rsidRPr="00E74A97">
        <w:rPr>
          <w:rFonts w:ascii="Arial" w:eastAsia="Arial Unicode MS" w:hAnsi="Arial" w:cs="Arial"/>
          <w:color w:val="000000"/>
        </w:rPr>
        <w:t xml:space="preserve"> this should be done safely such that the data is irrecoverable. </w:t>
      </w:r>
    </w:p>
    <w:p w14:paraId="134A3FAA" w14:textId="77777777" w:rsidR="00151F77" w:rsidRPr="00E74A97" w:rsidRDefault="00151F77" w:rsidP="00151F77">
      <w:pPr>
        <w:numPr>
          <w:ilvl w:val="1"/>
          <w:numId w:val="21"/>
        </w:numPr>
        <w:spacing w:before="240" w:after="240" w:line="276" w:lineRule="auto"/>
        <w:outlineLvl w:val="1"/>
        <w:rPr>
          <w:rFonts w:ascii="Arial" w:eastAsia="Arial Unicode MS" w:hAnsi="Arial" w:cs="Arial"/>
          <w:color w:val="000000"/>
        </w:rPr>
      </w:pPr>
      <w:r w:rsidRPr="00E74A97">
        <w:rPr>
          <w:rFonts w:ascii="Arial" w:eastAsia="Arial Unicode MS" w:hAnsi="Arial" w:cs="Arial"/>
          <w:color w:val="000000"/>
        </w:rPr>
        <w:t xml:space="preserve">Appropriate back-up and disaster recovery solutions shall be in place. </w:t>
      </w:r>
    </w:p>
    <w:p w14:paraId="227905BF" w14:textId="77777777" w:rsidR="00151F77" w:rsidRPr="00E74A97" w:rsidRDefault="00151F77" w:rsidP="00151F77">
      <w:pPr>
        <w:numPr>
          <w:ilvl w:val="0"/>
          <w:numId w:val="21"/>
        </w:numPr>
        <w:spacing w:before="240" w:after="240" w:line="276" w:lineRule="auto"/>
        <w:outlineLvl w:val="0"/>
        <w:rPr>
          <w:rFonts w:ascii="Arial" w:eastAsia="Arial Unicode MS" w:hAnsi="Arial" w:cs="Arial"/>
          <w:b/>
          <w:color w:val="023A3A"/>
          <w:kern w:val="28"/>
        </w:rPr>
      </w:pPr>
      <w:bookmarkStart w:id="13" w:name="_mblk3j3c3czg" w:colFirst="0" w:colLast="0"/>
      <w:bookmarkEnd w:id="13"/>
      <w:r w:rsidRPr="00E74A97">
        <w:rPr>
          <w:rFonts w:ascii="Arial" w:eastAsia="Arial Unicode MS" w:hAnsi="Arial" w:cs="Arial"/>
          <w:b/>
          <w:color w:val="023A3A"/>
          <w:kern w:val="28"/>
        </w:rPr>
        <w:t>Breach</w:t>
      </w:r>
    </w:p>
    <w:p w14:paraId="17DE3194" w14:textId="77777777" w:rsidR="00151F77" w:rsidRPr="00E74A97" w:rsidRDefault="00151F77" w:rsidP="00151F77">
      <w:pPr>
        <w:numPr>
          <w:ilvl w:val="1"/>
          <w:numId w:val="21"/>
        </w:numPr>
        <w:spacing w:before="240" w:after="240" w:line="276" w:lineRule="auto"/>
        <w:outlineLvl w:val="1"/>
        <w:rPr>
          <w:rFonts w:ascii="Arial" w:eastAsia="Arial Unicode MS" w:hAnsi="Arial" w:cs="Arial"/>
          <w:color w:val="000000"/>
        </w:rPr>
      </w:pPr>
      <w:r w:rsidRPr="00E74A97">
        <w:rPr>
          <w:rFonts w:ascii="Arial" w:eastAsia="Arial Unicode MS" w:hAnsi="Arial" w:cs="Arial"/>
          <w:color w:val="000000"/>
        </w:rPr>
        <w:t>In the event of a breach of security leading to the accidental or unlawful destruction, loss, alteration, unauthorised disclosure of, or access to, personal data, the Charity shall promptly assess the risk to people’s rights and freedoms and if appropriate report this breach to the ICO (</w:t>
      </w:r>
      <w:hyperlink r:id="rId9">
        <w:r w:rsidRPr="00E74A97">
          <w:rPr>
            <w:rFonts w:ascii="Arial" w:eastAsia="Arial Unicode MS" w:hAnsi="Arial" w:cs="Arial"/>
            <w:color w:val="000000"/>
          </w:rPr>
          <w:t>more information on the ICO website</w:t>
        </w:r>
      </w:hyperlink>
      <w:r w:rsidRPr="00E74A97">
        <w:rPr>
          <w:rFonts w:ascii="Arial" w:eastAsia="Arial Unicode MS" w:hAnsi="Arial" w:cs="Arial"/>
          <w:color w:val="000000"/>
        </w:rPr>
        <w:t xml:space="preserve">). </w:t>
      </w:r>
    </w:p>
    <w:p w14:paraId="4220AF4A" w14:textId="77777777" w:rsidR="00151F77" w:rsidRPr="00C1545F" w:rsidRDefault="00151F77" w:rsidP="00151F77">
      <w:pPr>
        <w:numPr>
          <w:ilvl w:val="1"/>
          <w:numId w:val="21"/>
        </w:numPr>
        <w:spacing w:before="240" w:after="240" w:line="276" w:lineRule="auto"/>
        <w:outlineLvl w:val="1"/>
        <w:rPr>
          <w:rFonts w:ascii="Arial" w:eastAsia="Arial Unicode MS" w:hAnsi="Arial" w:cs="Arial"/>
          <w:color w:val="000000"/>
        </w:rPr>
      </w:pPr>
      <w:r w:rsidRPr="00E74A97">
        <w:rPr>
          <w:rFonts w:ascii="Arial" w:eastAsia="Arial Unicode MS" w:hAnsi="Arial" w:cs="Arial"/>
          <w:color w:val="000000"/>
        </w:rPr>
        <w:t xml:space="preserve">In addition, the Charity must notify individuals affected if the breach is likely to result in a "high risk" to their rights and freedoms. In any event, the Charity must keep a record of any personal data breaches, regardless of whether we need to notify the ICO. If staff become aware of a personal data </w:t>
      </w:r>
      <w:proofErr w:type="gramStart"/>
      <w:r w:rsidRPr="00E74A97">
        <w:rPr>
          <w:rFonts w:ascii="Arial" w:eastAsia="Arial Unicode MS" w:hAnsi="Arial" w:cs="Arial"/>
          <w:color w:val="000000"/>
        </w:rPr>
        <w:t>breach</w:t>
      </w:r>
      <w:proofErr w:type="gramEnd"/>
      <w:r w:rsidRPr="00E74A97">
        <w:rPr>
          <w:rFonts w:ascii="Arial" w:eastAsia="Arial Unicode MS" w:hAnsi="Arial" w:cs="Arial"/>
          <w:color w:val="000000"/>
        </w:rPr>
        <w:t xml:space="preserve"> they must notify the </w:t>
      </w:r>
      <w:r w:rsidRPr="002E7D62">
        <w:rPr>
          <w:rFonts w:ascii="Arial" w:eastAsia="Arial Unicode MS" w:hAnsi="Arial" w:cs="Arial"/>
          <w:color w:val="000000"/>
        </w:rPr>
        <w:t>Data Protection Lead</w:t>
      </w:r>
      <w:r w:rsidRPr="00E74A97">
        <w:rPr>
          <w:rFonts w:ascii="Arial" w:eastAsia="Arial Unicode MS" w:hAnsi="Arial" w:cs="Arial"/>
          <w:color w:val="000000"/>
        </w:rPr>
        <w:t xml:space="preserve">. If staff are in any doubt as to whether to report something internally, it is always best to do so. A personal data breach may be serious, or it may be minor; and it may involve fault or not; but the Charity always needs to know about them to </w:t>
      </w:r>
      <w:proofErr w:type="gramStart"/>
      <w:r w:rsidRPr="00E74A97">
        <w:rPr>
          <w:rFonts w:ascii="Arial" w:eastAsia="Arial Unicode MS" w:hAnsi="Arial" w:cs="Arial"/>
          <w:color w:val="000000"/>
        </w:rPr>
        <w:t>make a decision</w:t>
      </w:r>
      <w:proofErr w:type="gramEnd"/>
      <w:r w:rsidRPr="00E74A97">
        <w:rPr>
          <w:rFonts w:ascii="Arial" w:eastAsia="Arial Unicode MS" w:hAnsi="Arial" w:cs="Arial"/>
          <w:color w:val="000000"/>
        </w:rPr>
        <w:t xml:space="preserve">. </w:t>
      </w:r>
    </w:p>
    <w:p w14:paraId="7AF19062" w14:textId="77777777" w:rsidR="00151F77" w:rsidRPr="00E74A97" w:rsidRDefault="00151F77" w:rsidP="00151F77">
      <w:pPr>
        <w:numPr>
          <w:ilvl w:val="0"/>
          <w:numId w:val="21"/>
        </w:numPr>
        <w:spacing w:before="240" w:after="240" w:line="276" w:lineRule="auto"/>
        <w:outlineLvl w:val="0"/>
        <w:rPr>
          <w:rFonts w:ascii="Arial" w:hAnsi="Arial" w:cs="Arial"/>
        </w:rPr>
      </w:pPr>
      <w:r w:rsidRPr="00E74A97">
        <w:rPr>
          <w:rFonts w:ascii="Arial" w:eastAsia="Arial Unicode MS" w:hAnsi="Arial" w:cs="Arial"/>
          <w:b/>
          <w:color w:val="023A3A"/>
          <w:kern w:val="28"/>
        </w:rPr>
        <w:t>SHARING PERSONAL DATA</w:t>
      </w:r>
    </w:p>
    <w:p w14:paraId="203CEC06" w14:textId="77777777" w:rsidR="00151F77" w:rsidRPr="00963C0C" w:rsidRDefault="00151F77" w:rsidP="00151F77">
      <w:pPr>
        <w:numPr>
          <w:ilvl w:val="1"/>
          <w:numId w:val="21"/>
        </w:numPr>
        <w:spacing w:before="240" w:after="240" w:line="276" w:lineRule="auto"/>
        <w:outlineLvl w:val="1"/>
        <w:rPr>
          <w:rFonts w:ascii="Arial" w:eastAsia="Arial Unicode MS" w:hAnsi="Arial" w:cs="Arial"/>
          <w:b/>
          <w:bCs/>
          <w:color w:val="023A3A"/>
        </w:rPr>
      </w:pPr>
      <w:r w:rsidRPr="00963C0C">
        <w:rPr>
          <w:rFonts w:ascii="Arial" w:eastAsia="Arial Unicode MS" w:hAnsi="Arial" w:cs="Arial"/>
          <w:b/>
          <w:bCs/>
          <w:color w:val="023A3A"/>
        </w:rPr>
        <w:t>What is Data Sharing?</w:t>
      </w:r>
    </w:p>
    <w:p w14:paraId="5C3775B9" w14:textId="77777777" w:rsidR="00151F77" w:rsidRPr="00E74A97" w:rsidRDefault="00151F77" w:rsidP="00151F77">
      <w:pPr>
        <w:spacing w:before="240" w:after="240" w:line="276" w:lineRule="auto"/>
        <w:ind w:left="720"/>
        <w:outlineLvl w:val="1"/>
        <w:rPr>
          <w:rFonts w:ascii="Arial" w:eastAsia="Arial Unicode MS" w:hAnsi="Arial" w:cs="Arial"/>
          <w:b/>
          <w:bCs/>
          <w:color w:val="000000"/>
        </w:rPr>
      </w:pPr>
      <w:r w:rsidRPr="00E74A97">
        <w:rPr>
          <w:rFonts w:ascii="Arial" w:hAnsi="Arial" w:cs="Arial"/>
        </w:rPr>
        <w:t xml:space="preserve">Data sharing in this context refers to the disclosure of personal data by the Charity to anyone outside the Charity i.e. sharing with third parties (e.g. to a </w:t>
      </w:r>
      <w:proofErr w:type="gramStart"/>
      <w:r w:rsidRPr="00E74A97">
        <w:rPr>
          <w:rFonts w:ascii="Arial" w:hAnsi="Arial" w:cs="Arial"/>
        </w:rPr>
        <w:t>third party</w:t>
      </w:r>
      <w:proofErr w:type="gramEnd"/>
      <w:r w:rsidRPr="00E74A97">
        <w:rPr>
          <w:rFonts w:ascii="Arial" w:hAnsi="Arial" w:cs="Arial"/>
        </w:rPr>
        <w:t xml:space="preserve"> organisation, an individual consultant, a commercial partner or a service provider) whether as a separate data controller or as a data processor.</w:t>
      </w:r>
    </w:p>
    <w:p w14:paraId="56AC285A" w14:textId="77777777" w:rsidR="00151F77" w:rsidRPr="00963C0C" w:rsidRDefault="00151F77" w:rsidP="00151F77">
      <w:pPr>
        <w:numPr>
          <w:ilvl w:val="1"/>
          <w:numId w:val="21"/>
        </w:numPr>
        <w:spacing w:before="240" w:after="240" w:line="276" w:lineRule="auto"/>
        <w:outlineLvl w:val="1"/>
        <w:rPr>
          <w:rFonts w:ascii="Arial" w:eastAsia="Arial Unicode MS" w:hAnsi="Arial" w:cs="Arial"/>
          <w:b/>
          <w:bCs/>
          <w:color w:val="023A3A"/>
        </w:rPr>
      </w:pPr>
      <w:r w:rsidRPr="00963C0C">
        <w:rPr>
          <w:rFonts w:ascii="Arial" w:eastAsia="Arial Unicode MS" w:hAnsi="Arial" w:cs="Arial"/>
          <w:b/>
          <w:bCs/>
          <w:color w:val="023A3A"/>
        </w:rPr>
        <w:lastRenderedPageBreak/>
        <w:t>Will the Charity share personal data with third parties?</w:t>
      </w:r>
    </w:p>
    <w:p w14:paraId="2594DEFC" w14:textId="77777777" w:rsidR="00151F77" w:rsidRPr="00E74A97" w:rsidRDefault="00151F77" w:rsidP="00151F77">
      <w:pPr>
        <w:spacing w:before="240" w:after="240" w:line="276" w:lineRule="auto"/>
        <w:ind w:left="720"/>
        <w:outlineLvl w:val="1"/>
        <w:rPr>
          <w:rFonts w:ascii="Arial" w:hAnsi="Arial" w:cs="Arial"/>
        </w:rPr>
      </w:pPr>
      <w:r w:rsidRPr="00E74A97">
        <w:rPr>
          <w:rFonts w:ascii="Arial" w:hAnsi="Arial" w:cs="Arial"/>
        </w:rPr>
        <w:t>The Charity may be able to share personal data with third parties, but only under certain conditions. These are where:</w:t>
      </w:r>
    </w:p>
    <w:p w14:paraId="5B3B3EAA" w14:textId="77777777" w:rsidR="00151F77" w:rsidRPr="00E74A97" w:rsidRDefault="00151F77" w:rsidP="00151F77">
      <w:pPr>
        <w:numPr>
          <w:ilvl w:val="0"/>
          <w:numId w:val="25"/>
        </w:numPr>
        <w:spacing w:before="240" w:after="240" w:line="276" w:lineRule="auto"/>
        <w:ind w:left="1134" w:hanging="357"/>
        <w:rPr>
          <w:rFonts w:ascii="Arial" w:hAnsi="Arial" w:cs="Arial"/>
        </w:rPr>
      </w:pPr>
      <w:r w:rsidRPr="00E74A97">
        <w:rPr>
          <w:rFonts w:ascii="Arial" w:hAnsi="Arial" w:cs="Arial"/>
        </w:rPr>
        <w:t>Sharing is necessary for a legitimate purpose</w:t>
      </w:r>
    </w:p>
    <w:p w14:paraId="0ADFE6CA" w14:textId="77777777" w:rsidR="00151F77" w:rsidRPr="00E74A97" w:rsidRDefault="00151F77" w:rsidP="00151F77">
      <w:pPr>
        <w:numPr>
          <w:ilvl w:val="0"/>
          <w:numId w:val="25"/>
        </w:numPr>
        <w:spacing w:before="240" w:after="240" w:line="276" w:lineRule="auto"/>
        <w:ind w:left="1134" w:hanging="357"/>
        <w:rPr>
          <w:rFonts w:ascii="Arial" w:hAnsi="Arial" w:cs="Arial"/>
        </w:rPr>
      </w:pPr>
      <w:r w:rsidRPr="00E74A97">
        <w:rPr>
          <w:rFonts w:ascii="Arial" w:hAnsi="Arial" w:cs="Arial"/>
        </w:rPr>
        <w:t>It is not illegal otherwise e.g. because of confidentiality provisions</w:t>
      </w:r>
    </w:p>
    <w:p w14:paraId="4AA57D7E" w14:textId="77777777" w:rsidR="00151F77" w:rsidRPr="00E74A97" w:rsidRDefault="00151F77" w:rsidP="00151F77">
      <w:pPr>
        <w:numPr>
          <w:ilvl w:val="0"/>
          <w:numId w:val="25"/>
        </w:numPr>
        <w:spacing w:before="240" w:after="240" w:line="276" w:lineRule="auto"/>
        <w:ind w:left="1134" w:hanging="357"/>
        <w:rPr>
          <w:rFonts w:ascii="Arial" w:hAnsi="Arial" w:cs="Arial"/>
        </w:rPr>
      </w:pPr>
      <w:r w:rsidRPr="00E74A97">
        <w:rPr>
          <w:rFonts w:ascii="Arial" w:hAnsi="Arial" w:cs="Arial"/>
        </w:rPr>
        <w:t>We have told people, or are going to tell them before the sharing, that we will be sharing their data</w:t>
      </w:r>
    </w:p>
    <w:p w14:paraId="49CC27C2" w14:textId="77777777" w:rsidR="00151F77" w:rsidRPr="00E74A97" w:rsidRDefault="00151F77" w:rsidP="00151F77">
      <w:pPr>
        <w:numPr>
          <w:ilvl w:val="0"/>
          <w:numId w:val="25"/>
        </w:numPr>
        <w:spacing w:before="240" w:after="240" w:line="276" w:lineRule="auto"/>
        <w:ind w:left="1134" w:hanging="357"/>
        <w:rPr>
          <w:rFonts w:ascii="Arial" w:hAnsi="Arial" w:cs="Arial"/>
        </w:rPr>
      </w:pPr>
      <w:r w:rsidRPr="00E74A97">
        <w:rPr>
          <w:rFonts w:ascii="Arial" w:hAnsi="Arial" w:cs="Arial"/>
        </w:rPr>
        <w:t>We are going to share the minimum that is necessary for the purpose of the sharing</w:t>
      </w:r>
    </w:p>
    <w:p w14:paraId="381E2747" w14:textId="77777777" w:rsidR="00151F77" w:rsidRPr="00E74A97" w:rsidRDefault="00151F77" w:rsidP="00151F77">
      <w:pPr>
        <w:numPr>
          <w:ilvl w:val="0"/>
          <w:numId w:val="25"/>
        </w:numPr>
        <w:spacing w:before="240" w:after="240" w:line="276" w:lineRule="auto"/>
        <w:ind w:left="1134" w:hanging="357"/>
        <w:rPr>
          <w:rFonts w:ascii="Arial" w:hAnsi="Arial" w:cs="Arial"/>
        </w:rPr>
      </w:pPr>
      <w:r w:rsidRPr="00E74A97">
        <w:rPr>
          <w:rFonts w:ascii="Arial" w:hAnsi="Arial" w:cs="Arial"/>
        </w:rPr>
        <w:t>We enter into data sharing/processing agreement with the third party as appropriate.</w:t>
      </w:r>
    </w:p>
    <w:p w14:paraId="77D5948C" w14:textId="77777777" w:rsidR="00151F77" w:rsidRPr="00E74A97" w:rsidRDefault="00151F77" w:rsidP="00151F77">
      <w:pPr>
        <w:spacing w:before="240" w:after="240" w:line="276" w:lineRule="auto"/>
        <w:ind w:left="720"/>
        <w:outlineLvl w:val="1"/>
        <w:rPr>
          <w:rFonts w:ascii="Arial" w:hAnsi="Arial" w:cs="Arial"/>
        </w:rPr>
      </w:pPr>
      <w:r w:rsidRPr="00E74A97">
        <w:rPr>
          <w:rFonts w:ascii="Arial" w:hAnsi="Arial" w:cs="Arial"/>
        </w:rPr>
        <w:t xml:space="preserve">We require all third parties to respect the security of personal data and to treat it in accordance with the law. We do not allow our third-party service providers to use personal data for their own purposes and only permit them to process personal data for specified purposes and in accordance with our instructions. </w:t>
      </w:r>
    </w:p>
    <w:p w14:paraId="57B0C32E" w14:textId="77777777" w:rsidR="00151F77" w:rsidRPr="00963C0C" w:rsidRDefault="00151F77" w:rsidP="00151F77">
      <w:pPr>
        <w:numPr>
          <w:ilvl w:val="1"/>
          <w:numId w:val="21"/>
        </w:numPr>
        <w:spacing w:before="240" w:after="240" w:line="276" w:lineRule="auto"/>
        <w:outlineLvl w:val="1"/>
        <w:rPr>
          <w:rFonts w:ascii="Arial" w:eastAsia="Arial Unicode MS" w:hAnsi="Arial" w:cs="Arial"/>
          <w:b/>
          <w:bCs/>
          <w:color w:val="023A3A"/>
        </w:rPr>
      </w:pPr>
      <w:r w:rsidRPr="00963C0C">
        <w:rPr>
          <w:rFonts w:ascii="Arial" w:eastAsia="Arial Unicode MS" w:hAnsi="Arial" w:cs="Arial"/>
          <w:b/>
          <w:bCs/>
          <w:color w:val="023A3A"/>
        </w:rPr>
        <w:t>Transferring data outside of the UK</w:t>
      </w:r>
    </w:p>
    <w:p w14:paraId="333CB386" w14:textId="77777777" w:rsidR="00151F77" w:rsidRPr="00E74A97" w:rsidRDefault="00151F77" w:rsidP="00151F77">
      <w:pPr>
        <w:spacing w:before="240" w:after="240" w:line="276" w:lineRule="auto"/>
        <w:ind w:left="720"/>
        <w:outlineLvl w:val="1"/>
        <w:rPr>
          <w:rFonts w:ascii="Arial" w:hAnsi="Arial" w:cs="Arial"/>
        </w:rPr>
      </w:pPr>
      <w:r w:rsidRPr="00E74A97">
        <w:rPr>
          <w:rFonts w:ascii="Arial" w:hAnsi="Arial" w:cs="Arial"/>
        </w:rPr>
        <w:t xml:space="preserve">Whenever we transfer personal data out of the UK, we ensure a similar degree of protection is afforded to it by ensuring at least one of the following safeguards is implemented: </w:t>
      </w:r>
    </w:p>
    <w:p w14:paraId="3ABFE02A" w14:textId="77777777" w:rsidR="00151F77" w:rsidRPr="00E74A97" w:rsidRDefault="00151F77" w:rsidP="00151F77">
      <w:pPr>
        <w:numPr>
          <w:ilvl w:val="0"/>
          <w:numId w:val="25"/>
        </w:numPr>
        <w:spacing w:before="240" w:after="240" w:line="276" w:lineRule="auto"/>
        <w:ind w:left="1134" w:hanging="357"/>
        <w:rPr>
          <w:rFonts w:ascii="Arial" w:hAnsi="Arial" w:cs="Arial"/>
        </w:rPr>
      </w:pPr>
      <w:r w:rsidRPr="00E74A97">
        <w:rPr>
          <w:rFonts w:ascii="Arial" w:hAnsi="Arial" w:cs="Arial"/>
        </w:rPr>
        <w:t xml:space="preserve">We will only transfer personal data to countries that have been deemed to provide an adequate level of protection for personal data. </w:t>
      </w:r>
    </w:p>
    <w:p w14:paraId="6E0785D8" w14:textId="77777777" w:rsidR="00151F77" w:rsidRPr="00E74A97" w:rsidRDefault="00151F77" w:rsidP="00151F77">
      <w:pPr>
        <w:numPr>
          <w:ilvl w:val="0"/>
          <w:numId w:val="25"/>
        </w:numPr>
        <w:spacing w:before="240" w:after="240" w:line="276" w:lineRule="auto"/>
        <w:ind w:left="1134" w:hanging="357"/>
        <w:rPr>
          <w:rFonts w:ascii="Arial" w:hAnsi="Arial" w:cs="Arial"/>
        </w:rPr>
      </w:pPr>
      <w:r w:rsidRPr="00E74A97">
        <w:rPr>
          <w:rFonts w:ascii="Arial" w:hAnsi="Arial" w:cs="Arial"/>
        </w:rPr>
        <w:t xml:space="preserve">Where we use certain service providers, we may use specific contracts approved for use in the UK which gives personal data the same protection it has in the UK. </w:t>
      </w:r>
    </w:p>
    <w:p w14:paraId="31A6A076" w14:textId="77777777" w:rsidR="00151F77" w:rsidRDefault="00151F77" w:rsidP="00151F77">
      <w:pPr>
        <w:spacing w:before="240" w:after="240" w:line="276" w:lineRule="auto"/>
        <w:ind w:left="720"/>
        <w:outlineLvl w:val="1"/>
        <w:rPr>
          <w:rFonts w:ascii="Arial" w:hAnsi="Arial" w:cs="Arial"/>
        </w:rPr>
      </w:pPr>
      <w:r>
        <w:rPr>
          <w:rFonts w:ascii="Arial" w:hAnsi="Arial" w:cs="Arial"/>
        </w:rPr>
        <w:t xml:space="preserve">We may transfer personal data outside the UK when this data is stored via Microsoft Teams. Further information on this can be found in Microsoft Teams’ privacy notice. </w:t>
      </w:r>
    </w:p>
    <w:p w14:paraId="6066A568" w14:textId="77777777" w:rsidR="00151F77" w:rsidRPr="00E74A97" w:rsidRDefault="00151F77" w:rsidP="00151F77">
      <w:pPr>
        <w:spacing w:before="240" w:after="240" w:line="276" w:lineRule="auto"/>
        <w:ind w:left="720"/>
        <w:outlineLvl w:val="1"/>
        <w:rPr>
          <w:rFonts w:ascii="Arial" w:hAnsi="Arial" w:cs="Arial"/>
        </w:rPr>
      </w:pPr>
      <w:r w:rsidRPr="00E74A97">
        <w:rPr>
          <w:rFonts w:ascii="Arial" w:hAnsi="Arial" w:cs="Arial"/>
        </w:rPr>
        <w:t>Please contact us if you want further information on the specific mechanism used by us when transferring personal data out of the UK.</w:t>
      </w:r>
    </w:p>
    <w:p w14:paraId="5CE47F1D" w14:textId="77777777" w:rsidR="00151F77" w:rsidRPr="00E74A97" w:rsidRDefault="00151F77" w:rsidP="00151F77">
      <w:pPr>
        <w:numPr>
          <w:ilvl w:val="0"/>
          <w:numId w:val="21"/>
        </w:numPr>
        <w:spacing w:before="240" w:after="240" w:line="276" w:lineRule="auto"/>
        <w:outlineLvl w:val="0"/>
        <w:rPr>
          <w:rFonts w:ascii="Arial" w:eastAsia="Arial Unicode MS" w:hAnsi="Arial" w:cs="Arial"/>
          <w:b/>
          <w:color w:val="023A3A"/>
          <w:kern w:val="28"/>
        </w:rPr>
      </w:pPr>
      <w:r w:rsidRPr="00E74A97">
        <w:rPr>
          <w:rFonts w:ascii="Arial" w:eastAsia="Arial Unicode MS" w:hAnsi="Arial" w:cs="Arial"/>
          <w:b/>
          <w:color w:val="023A3A"/>
          <w:kern w:val="28"/>
        </w:rPr>
        <w:t>DATA SUBJECT’S RIGHTS</w:t>
      </w:r>
    </w:p>
    <w:p w14:paraId="44ED70CC" w14:textId="77777777" w:rsidR="00151F77" w:rsidRPr="00E74A97" w:rsidRDefault="00151F77" w:rsidP="00151F77">
      <w:pPr>
        <w:numPr>
          <w:ilvl w:val="1"/>
          <w:numId w:val="21"/>
        </w:numPr>
        <w:spacing w:before="240" w:after="240" w:line="276" w:lineRule="auto"/>
        <w:outlineLvl w:val="0"/>
        <w:rPr>
          <w:rFonts w:ascii="Arial" w:eastAsia="Arial Unicode MS" w:hAnsi="Arial" w:cs="Arial"/>
          <w:b/>
          <w:color w:val="023A3A"/>
          <w:kern w:val="28"/>
        </w:rPr>
      </w:pPr>
      <w:r w:rsidRPr="00E74A97">
        <w:rPr>
          <w:rFonts w:ascii="Arial" w:eastAsia="Arial Unicode MS" w:hAnsi="Arial" w:cs="Arial"/>
          <w:color w:val="000000"/>
        </w:rPr>
        <w:lastRenderedPageBreak/>
        <w:t xml:space="preserve">In addition to the Charity’s responsibilities when processing personal data, individuals have certain specific rights, perhaps most significantly that of access to their personal data held by a controller (i.e. the Charity). This is known as the 'subject access right' (or the right to make 'subject access requests'). Such a request must be dealt with promptly and does not need any formality, nor to refer to the correct legislation. If you become aware of a subject access request (or indeed any communication from an individual about their personal data), you must tell the </w:t>
      </w:r>
      <w:r w:rsidRPr="002E7D62">
        <w:rPr>
          <w:rFonts w:ascii="Arial" w:eastAsia="Arial Unicode MS" w:hAnsi="Arial" w:cs="Arial"/>
          <w:color w:val="000000"/>
        </w:rPr>
        <w:t>Data Protection Lead</w:t>
      </w:r>
      <w:r>
        <w:rPr>
          <w:rFonts w:ascii="Arial" w:eastAsia="Arial Unicode MS" w:hAnsi="Arial" w:cs="Arial"/>
          <w:color w:val="000000"/>
        </w:rPr>
        <w:t xml:space="preserve"> </w:t>
      </w:r>
      <w:r w:rsidRPr="00E74A97">
        <w:rPr>
          <w:rFonts w:ascii="Arial" w:eastAsia="Arial Unicode MS" w:hAnsi="Arial" w:cs="Arial"/>
          <w:color w:val="000000"/>
        </w:rPr>
        <w:t>as soon as possible.</w:t>
      </w:r>
    </w:p>
    <w:p w14:paraId="640D2636" w14:textId="77777777" w:rsidR="00151F77" w:rsidRPr="00E74A97" w:rsidRDefault="00151F77" w:rsidP="00151F77">
      <w:pPr>
        <w:numPr>
          <w:ilvl w:val="1"/>
          <w:numId w:val="21"/>
        </w:numPr>
        <w:spacing w:before="240" w:after="240" w:line="276" w:lineRule="auto"/>
        <w:outlineLvl w:val="0"/>
        <w:rPr>
          <w:rFonts w:ascii="Arial" w:eastAsia="Arial Unicode MS" w:hAnsi="Arial" w:cs="Arial"/>
          <w:b/>
          <w:color w:val="023A3A"/>
          <w:kern w:val="28"/>
        </w:rPr>
      </w:pPr>
      <w:r w:rsidRPr="00E74A97">
        <w:rPr>
          <w:rFonts w:ascii="Arial" w:hAnsi="Arial" w:cs="Arial"/>
        </w:rPr>
        <w:t>Individuals also have legal rights to:</w:t>
      </w:r>
    </w:p>
    <w:p w14:paraId="677FD93B" w14:textId="77777777" w:rsidR="00151F77" w:rsidRPr="00E74A97" w:rsidRDefault="00151F77" w:rsidP="00151F77">
      <w:pPr>
        <w:numPr>
          <w:ilvl w:val="2"/>
          <w:numId w:val="21"/>
        </w:numPr>
        <w:tabs>
          <w:tab w:val="clear" w:pos="1555"/>
          <w:tab w:val="num" w:pos="1985"/>
        </w:tabs>
        <w:spacing w:before="240" w:after="240" w:line="276" w:lineRule="auto"/>
        <w:ind w:left="1984" w:hanging="992"/>
        <w:outlineLvl w:val="0"/>
        <w:rPr>
          <w:rFonts w:ascii="Arial" w:eastAsia="Arial Unicode MS" w:hAnsi="Arial" w:cs="Arial"/>
          <w:b/>
          <w:color w:val="023A3A"/>
          <w:kern w:val="28"/>
        </w:rPr>
      </w:pPr>
      <w:r w:rsidRPr="00E74A97">
        <w:rPr>
          <w:rFonts w:ascii="Arial" w:hAnsi="Arial" w:cs="Arial"/>
          <w:bCs/>
        </w:rPr>
        <w:t xml:space="preserve">require us to correct the personal data we hold about them if it is </w:t>
      </w:r>
      <w:proofErr w:type="gramStart"/>
      <w:r w:rsidRPr="00E74A97">
        <w:rPr>
          <w:rFonts w:ascii="Arial" w:hAnsi="Arial" w:cs="Arial"/>
          <w:bCs/>
        </w:rPr>
        <w:t>inaccurate;</w:t>
      </w:r>
      <w:proofErr w:type="gramEnd"/>
    </w:p>
    <w:p w14:paraId="2EBD90B0" w14:textId="77777777" w:rsidR="00151F77" w:rsidRPr="00E74A97" w:rsidRDefault="00151F77" w:rsidP="00151F77">
      <w:pPr>
        <w:numPr>
          <w:ilvl w:val="2"/>
          <w:numId w:val="21"/>
        </w:numPr>
        <w:tabs>
          <w:tab w:val="clear" w:pos="1555"/>
          <w:tab w:val="num" w:pos="1985"/>
        </w:tabs>
        <w:spacing w:before="240" w:after="240" w:line="276" w:lineRule="auto"/>
        <w:ind w:left="1553"/>
        <w:outlineLvl w:val="0"/>
        <w:rPr>
          <w:rFonts w:ascii="Arial" w:eastAsia="Arial Unicode MS" w:hAnsi="Arial" w:cs="Arial"/>
          <w:b/>
          <w:color w:val="023A3A"/>
          <w:kern w:val="28"/>
        </w:rPr>
      </w:pPr>
      <w:r w:rsidRPr="00E74A97">
        <w:rPr>
          <w:rFonts w:ascii="Arial" w:hAnsi="Arial" w:cs="Arial"/>
          <w:bCs/>
        </w:rPr>
        <w:t>request that we erase their personal data (in certain circumstances</w:t>
      </w:r>
      <w:proofErr w:type="gramStart"/>
      <w:r w:rsidRPr="00E74A97">
        <w:rPr>
          <w:rFonts w:ascii="Arial" w:hAnsi="Arial" w:cs="Arial"/>
          <w:bCs/>
        </w:rPr>
        <w:t>);</w:t>
      </w:r>
      <w:proofErr w:type="gramEnd"/>
    </w:p>
    <w:p w14:paraId="39648B20" w14:textId="77777777" w:rsidR="00151F77" w:rsidRPr="00FD2FC8" w:rsidRDefault="00151F77" w:rsidP="00151F77">
      <w:pPr>
        <w:numPr>
          <w:ilvl w:val="2"/>
          <w:numId w:val="21"/>
        </w:numPr>
        <w:tabs>
          <w:tab w:val="clear" w:pos="1555"/>
          <w:tab w:val="num" w:pos="1985"/>
        </w:tabs>
        <w:spacing w:before="240" w:after="240" w:line="276" w:lineRule="auto"/>
        <w:ind w:left="1984" w:hanging="992"/>
        <w:outlineLvl w:val="0"/>
        <w:rPr>
          <w:rFonts w:ascii="Arial" w:hAnsi="Arial" w:cs="Arial"/>
          <w:bCs/>
        </w:rPr>
      </w:pPr>
      <w:r w:rsidRPr="00E74A97">
        <w:rPr>
          <w:rFonts w:ascii="Arial" w:hAnsi="Arial" w:cs="Arial"/>
          <w:bCs/>
        </w:rPr>
        <w:t>request that we restrict our data processing activities (in certain circumstances</w:t>
      </w:r>
      <w:proofErr w:type="gramStart"/>
      <w:r w:rsidRPr="00E74A97">
        <w:rPr>
          <w:rFonts w:ascii="Arial" w:hAnsi="Arial" w:cs="Arial"/>
          <w:bCs/>
        </w:rPr>
        <w:t>);</w:t>
      </w:r>
      <w:proofErr w:type="gramEnd"/>
    </w:p>
    <w:p w14:paraId="613A26A3" w14:textId="77777777" w:rsidR="00151F77" w:rsidRPr="00FD2FC8" w:rsidRDefault="00151F77" w:rsidP="00151F77">
      <w:pPr>
        <w:numPr>
          <w:ilvl w:val="2"/>
          <w:numId w:val="21"/>
        </w:numPr>
        <w:tabs>
          <w:tab w:val="clear" w:pos="1555"/>
          <w:tab w:val="num" w:pos="1985"/>
        </w:tabs>
        <w:spacing w:before="240" w:after="240" w:line="276" w:lineRule="auto"/>
        <w:ind w:left="1984" w:hanging="992"/>
        <w:outlineLvl w:val="0"/>
        <w:rPr>
          <w:rFonts w:ascii="Arial" w:hAnsi="Arial" w:cs="Arial"/>
          <w:bCs/>
        </w:rPr>
      </w:pPr>
      <w:r w:rsidRPr="00E74A97">
        <w:rPr>
          <w:rFonts w:ascii="Arial" w:hAnsi="Arial" w:cs="Arial"/>
          <w:bCs/>
        </w:rPr>
        <w:t>receive from us the personal data we hold about them for the purpose of transmitting it in a commonly used format to another data controller; and</w:t>
      </w:r>
    </w:p>
    <w:p w14:paraId="0EE91728" w14:textId="77777777" w:rsidR="00151F77" w:rsidRPr="009E0660" w:rsidRDefault="00151F77" w:rsidP="00151F77">
      <w:pPr>
        <w:numPr>
          <w:ilvl w:val="2"/>
          <w:numId w:val="21"/>
        </w:numPr>
        <w:tabs>
          <w:tab w:val="clear" w:pos="1555"/>
          <w:tab w:val="num" w:pos="1985"/>
        </w:tabs>
        <w:spacing w:before="240" w:after="240" w:line="276" w:lineRule="auto"/>
        <w:ind w:left="1984" w:hanging="992"/>
        <w:outlineLvl w:val="0"/>
        <w:rPr>
          <w:rFonts w:ascii="Arial" w:hAnsi="Arial" w:cs="Arial"/>
          <w:bCs/>
        </w:rPr>
      </w:pPr>
      <w:r w:rsidRPr="00E74A97">
        <w:rPr>
          <w:rFonts w:ascii="Arial" w:hAnsi="Arial" w:cs="Arial"/>
          <w:bCs/>
        </w:rPr>
        <w:t xml:space="preserve">object, on grounds relating to their </w:t>
      </w:r>
      <w:proofErr w:type="gramStart"/>
      <w:r w:rsidRPr="00E74A97">
        <w:rPr>
          <w:rFonts w:ascii="Arial" w:hAnsi="Arial" w:cs="Arial"/>
          <w:bCs/>
        </w:rPr>
        <w:t>particular situation</w:t>
      </w:r>
      <w:proofErr w:type="gramEnd"/>
      <w:r w:rsidRPr="00E74A97">
        <w:rPr>
          <w:rFonts w:ascii="Arial" w:hAnsi="Arial" w:cs="Arial"/>
          <w:bCs/>
        </w:rPr>
        <w:t xml:space="preserve">, to any of our </w:t>
      </w:r>
      <w:proofErr w:type="gramStart"/>
      <w:r w:rsidRPr="00E74A97">
        <w:rPr>
          <w:rFonts w:ascii="Arial" w:hAnsi="Arial" w:cs="Arial"/>
          <w:bCs/>
        </w:rPr>
        <w:t>particular processing</w:t>
      </w:r>
      <w:proofErr w:type="gramEnd"/>
      <w:r w:rsidRPr="00E74A97">
        <w:rPr>
          <w:rFonts w:ascii="Arial" w:hAnsi="Arial" w:cs="Arial"/>
          <w:bCs/>
        </w:rPr>
        <w:t xml:space="preserve"> activities where the individual feels this has a disproportionate impact on them.</w:t>
      </w:r>
    </w:p>
    <w:p w14:paraId="1F2A0824" w14:textId="77777777" w:rsidR="00151F77" w:rsidRPr="00E74A97" w:rsidRDefault="00151F77" w:rsidP="00151F77">
      <w:pPr>
        <w:numPr>
          <w:ilvl w:val="1"/>
          <w:numId w:val="21"/>
        </w:numPr>
        <w:spacing w:before="240" w:after="240" w:line="276" w:lineRule="auto"/>
        <w:outlineLvl w:val="0"/>
        <w:rPr>
          <w:rFonts w:ascii="Arial" w:eastAsia="Arial Unicode MS" w:hAnsi="Arial" w:cs="Arial"/>
          <w:b/>
          <w:color w:val="023A3A"/>
          <w:kern w:val="28"/>
        </w:rPr>
      </w:pPr>
      <w:r w:rsidRPr="00E74A97">
        <w:rPr>
          <w:rFonts w:ascii="Arial" w:hAnsi="Arial" w:cs="Arial"/>
        </w:rPr>
        <w:t>None of the above rights for individuals are unqualified and exceptions may well apply. However, certain rights are absolute and must be respected, specifically the right to:</w:t>
      </w:r>
    </w:p>
    <w:p w14:paraId="2A86FFCE" w14:textId="77777777" w:rsidR="00151F77" w:rsidRPr="00E74A97" w:rsidRDefault="00151F77" w:rsidP="00151F77">
      <w:pPr>
        <w:numPr>
          <w:ilvl w:val="1"/>
          <w:numId w:val="21"/>
        </w:numPr>
        <w:spacing w:before="240" w:after="240" w:line="276" w:lineRule="auto"/>
        <w:outlineLvl w:val="0"/>
        <w:rPr>
          <w:rFonts w:ascii="Arial" w:eastAsia="Arial Unicode MS" w:hAnsi="Arial" w:cs="Arial"/>
          <w:b/>
          <w:color w:val="023A3A"/>
          <w:kern w:val="28"/>
        </w:rPr>
      </w:pPr>
      <w:r w:rsidRPr="00E74A97">
        <w:rPr>
          <w:rFonts w:ascii="Arial" w:hAnsi="Arial" w:cs="Arial"/>
          <w:bCs/>
        </w:rPr>
        <w:t>object to automated individual decision-making, including profiling (i.e. where a significant decision is made about the individual without human intervention</w:t>
      </w:r>
      <w:proofErr w:type="gramStart"/>
      <w:r w:rsidRPr="00E74A97">
        <w:rPr>
          <w:rFonts w:ascii="Arial" w:hAnsi="Arial" w:cs="Arial"/>
          <w:bCs/>
        </w:rPr>
        <w:t>);</w:t>
      </w:r>
      <w:proofErr w:type="gramEnd"/>
    </w:p>
    <w:p w14:paraId="18105A8E" w14:textId="77777777" w:rsidR="00151F77" w:rsidRPr="00E74A97" w:rsidRDefault="00151F77" w:rsidP="00151F77">
      <w:pPr>
        <w:numPr>
          <w:ilvl w:val="2"/>
          <w:numId w:val="21"/>
        </w:numPr>
        <w:spacing w:before="240" w:after="240" w:line="276" w:lineRule="auto"/>
        <w:ind w:left="1553"/>
        <w:outlineLvl w:val="0"/>
        <w:rPr>
          <w:rFonts w:ascii="Arial" w:eastAsia="Arial Unicode MS" w:hAnsi="Arial" w:cs="Arial"/>
          <w:b/>
          <w:color w:val="023A3A"/>
          <w:kern w:val="28"/>
        </w:rPr>
      </w:pPr>
      <w:r w:rsidRPr="00E74A97">
        <w:rPr>
          <w:rFonts w:ascii="Arial" w:hAnsi="Arial" w:cs="Arial"/>
          <w:bCs/>
        </w:rPr>
        <w:t>object to direct marketing; and</w:t>
      </w:r>
    </w:p>
    <w:p w14:paraId="466EAF76" w14:textId="77777777" w:rsidR="00151F77" w:rsidRPr="00E74A97" w:rsidRDefault="00151F77" w:rsidP="00151F77">
      <w:pPr>
        <w:numPr>
          <w:ilvl w:val="2"/>
          <w:numId w:val="21"/>
        </w:numPr>
        <w:spacing w:before="240" w:after="240" w:line="276" w:lineRule="auto"/>
        <w:ind w:left="1553"/>
        <w:outlineLvl w:val="0"/>
        <w:rPr>
          <w:rFonts w:ascii="Arial" w:eastAsia="Arial Unicode MS" w:hAnsi="Arial" w:cs="Arial"/>
          <w:b/>
          <w:color w:val="023A3A"/>
          <w:kern w:val="28"/>
        </w:rPr>
      </w:pPr>
      <w:r w:rsidRPr="00E74A97">
        <w:rPr>
          <w:rFonts w:ascii="Arial" w:hAnsi="Arial" w:cs="Arial"/>
          <w:bCs/>
        </w:rPr>
        <w:t>withdraw one’s consent where we are relying on it for processing their personal data (without affecting the lawfulness of processing carried out prior to that point in reliance on consent, or of any processing carried out on some other legal basis other than consent).</w:t>
      </w:r>
    </w:p>
    <w:p w14:paraId="1F4E0C59" w14:textId="77777777" w:rsidR="00151F77" w:rsidRPr="00C1545F" w:rsidRDefault="00151F77" w:rsidP="00151F77">
      <w:pPr>
        <w:numPr>
          <w:ilvl w:val="1"/>
          <w:numId w:val="21"/>
        </w:numPr>
        <w:spacing w:before="240" w:after="240" w:line="276" w:lineRule="auto"/>
        <w:jc w:val="both"/>
        <w:outlineLvl w:val="0"/>
        <w:rPr>
          <w:rFonts w:ascii="Arial" w:eastAsia="Arial Unicode MS" w:hAnsi="Arial" w:cs="Arial"/>
          <w:b/>
          <w:color w:val="023A3A"/>
          <w:kern w:val="28"/>
        </w:rPr>
      </w:pPr>
      <w:r w:rsidRPr="00E74A97">
        <w:rPr>
          <w:rFonts w:ascii="Arial" w:hAnsi="Arial" w:cs="Arial"/>
        </w:rPr>
        <w:t xml:space="preserve">In any event, however, if you receive a request from an individual who is purporting to exercise one or more of their data protection rights, you must </w:t>
      </w:r>
      <w:r w:rsidRPr="004B3D6D">
        <w:rPr>
          <w:rFonts w:ascii="Arial" w:hAnsi="Arial" w:cs="Arial"/>
        </w:rPr>
        <w:t xml:space="preserve">tell the </w:t>
      </w:r>
      <w:r w:rsidRPr="00EE068F">
        <w:rPr>
          <w:rFonts w:ascii="Arial" w:hAnsi="Arial" w:cs="Arial"/>
        </w:rPr>
        <w:t xml:space="preserve">Data Protection Lead </w:t>
      </w:r>
      <w:r w:rsidRPr="00E74A97">
        <w:rPr>
          <w:rFonts w:ascii="Arial" w:hAnsi="Arial" w:cs="Arial"/>
        </w:rPr>
        <w:t>as soon as possible.</w:t>
      </w:r>
    </w:p>
    <w:p w14:paraId="103C7AF1" w14:textId="77777777" w:rsidR="00151F77" w:rsidRPr="00963C0C" w:rsidRDefault="00151F77" w:rsidP="00151F77">
      <w:pPr>
        <w:numPr>
          <w:ilvl w:val="1"/>
          <w:numId w:val="21"/>
        </w:numPr>
        <w:spacing w:before="240" w:after="240" w:line="276" w:lineRule="auto"/>
        <w:outlineLvl w:val="1"/>
        <w:rPr>
          <w:rFonts w:ascii="Arial" w:eastAsia="Arial Unicode MS" w:hAnsi="Arial" w:cs="Arial"/>
          <w:b/>
          <w:bCs/>
          <w:color w:val="023A3A"/>
        </w:rPr>
      </w:pPr>
      <w:r w:rsidRPr="00963C0C">
        <w:rPr>
          <w:rFonts w:ascii="Arial" w:eastAsia="Arial Unicode MS" w:hAnsi="Arial" w:cs="Arial"/>
          <w:b/>
          <w:bCs/>
          <w:color w:val="023A3A"/>
        </w:rPr>
        <w:lastRenderedPageBreak/>
        <w:t xml:space="preserve">Fee </w:t>
      </w:r>
    </w:p>
    <w:p w14:paraId="7B452366" w14:textId="77777777" w:rsidR="00151F77" w:rsidRPr="00E74A97" w:rsidRDefault="00151F77" w:rsidP="00151F77">
      <w:pPr>
        <w:spacing w:before="240" w:after="240" w:line="276" w:lineRule="auto"/>
        <w:ind w:left="720"/>
        <w:outlineLvl w:val="1"/>
        <w:rPr>
          <w:rFonts w:ascii="Arial" w:hAnsi="Arial" w:cs="Arial"/>
        </w:rPr>
      </w:pPr>
      <w:r w:rsidRPr="00E74A97">
        <w:rPr>
          <w:rFonts w:ascii="Arial" w:hAnsi="Arial" w:cs="Arial"/>
        </w:rPr>
        <w:t xml:space="preserve">Requestors will not have to pay a fee to access their personal data (or to exercise any of the other rights). However, we may charge a reasonable fee if the request is clearly unfounded, repetitive, or excessive. We may also charge to provide the requestor with further copies of their data after already receiving a copy. Alternatively, we could refuse to comply with the request in these circumstances. </w:t>
      </w:r>
    </w:p>
    <w:p w14:paraId="266BF492" w14:textId="77777777" w:rsidR="00151F77" w:rsidRPr="00963C0C" w:rsidRDefault="00151F77" w:rsidP="00151F77">
      <w:pPr>
        <w:numPr>
          <w:ilvl w:val="1"/>
          <w:numId w:val="21"/>
        </w:numPr>
        <w:spacing w:before="240" w:after="240" w:line="276" w:lineRule="auto"/>
        <w:outlineLvl w:val="1"/>
        <w:rPr>
          <w:rFonts w:ascii="Arial" w:eastAsia="Arial Unicode MS" w:hAnsi="Arial" w:cs="Arial"/>
          <w:b/>
          <w:bCs/>
          <w:color w:val="023A3A"/>
        </w:rPr>
      </w:pPr>
      <w:r w:rsidRPr="00963C0C">
        <w:rPr>
          <w:rFonts w:ascii="Arial" w:eastAsia="Arial Unicode MS" w:hAnsi="Arial" w:cs="Arial"/>
          <w:b/>
          <w:bCs/>
          <w:color w:val="023A3A"/>
        </w:rPr>
        <w:t xml:space="preserve">Additional information required </w:t>
      </w:r>
    </w:p>
    <w:p w14:paraId="169249E7" w14:textId="77777777" w:rsidR="00151F77" w:rsidRPr="00E74A97" w:rsidRDefault="00151F77" w:rsidP="00151F77">
      <w:pPr>
        <w:spacing w:before="240" w:after="240" w:line="276" w:lineRule="auto"/>
        <w:ind w:left="720"/>
        <w:outlineLvl w:val="1"/>
        <w:rPr>
          <w:rFonts w:ascii="Arial" w:hAnsi="Arial" w:cs="Arial"/>
        </w:rPr>
      </w:pPr>
      <w:r w:rsidRPr="00E74A97">
        <w:rPr>
          <w:rFonts w:ascii="Arial" w:hAnsi="Arial" w:cs="Arial"/>
        </w:rPr>
        <w:t>We may need to request specific information from individuals exercising their data rights to help us confirm their identity and ensure their right to access personal data (or to exercise any other rights). This is a security measure to ensure that personal data is not disclosed to any person who has no right to receive it. We may also contact requestors to ask for further information in relation to their request to speed up our response.</w:t>
      </w:r>
    </w:p>
    <w:p w14:paraId="0529D3A0" w14:textId="77777777" w:rsidR="00151F77" w:rsidRPr="00963C0C" w:rsidRDefault="00151F77" w:rsidP="00151F77">
      <w:pPr>
        <w:numPr>
          <w:ilvl w:val="1"/>
          <w:numId w:val="21"/>
        </w:numPr>
        <w:spacing w:before="240" w:after="240" w:line="276" w:lineRule="auto"/>
        <w:outlineLvl w:val="1"/>
        <w:rPr>
          <w:rFonts w:ascii="Arial" w:eastAsia="Arial Unicode MS" w:hAnsi="Arial" w:cs="Arial"/>
          <w:b/>
          <w:bCs/>
          <w:color w:val="023A3A"/>
        </w:rPr>
      </w:pPr>
      <w:r w:rsidRPr="00963C0C">
        <w:rPr>
          <w:rFonts w:ascii="Arial" w:eastAsia="Arial Unicode MS" w:hAnsi="Arial" w:cs="Arial"/>
          <w:b/>
          <w:bCs/>
          <w:color w:val="023A3A"/>
        </w:rPr>
        <w:t xml:space="preserve">Timeframe to respond </w:t>
      </w:r>
    </w:p>
    <w:p w14:paraId="30A85726" w14:textId="77777777" w:rsidR="00151F77" w:rsidRPr="00E74A97" w:rsidRDefault="00151F77" w:rsidP="00151F77">
      <w:pPr>
        <w:spacing w:before="240" w:after="240" w:line="276" w:lineRule="auto"/>
        <w:ind w:left="720"/>
        <w:outlineLvl w:val="1"/>
        <w:rPr>
          <w:rFonts w:ascii="Arial" w:hAnsi="Arial" w:cs="Arial"/>
        </w:rPr>
      </w:pPr>
      <w:r w:rsidRPr="00E74A97">
        <w:rPr>
          <w:rFonts w:ascii="Arial" w:hAnsi="Arial" w:cs="Arial"/>
        </w:rPr>
        <w:t xml:space="preserve">We try to respond to all legitimate requests within one month in line with data protection law. Occasionally it could take us longer than a month if the request is particularly complex or the requestor has made </w:t>
      </w:r>
      <w:proofErr w:type="gramStart"/>
      <w:r w:rsidRPr="00E74A97">
        <w:rPr>
          <w:rFonts w:ascii="Arial" w:hAnsi="Arial" w:cs="Arial"/>
        </w:rPr>
        <w:t>a number of</w:t>
      </w:r>
      <w:proofErr w:type="gramEnd"/>
      <w:r w:rsidRPr="00E74A97">
        <w:rPr>
          <w:rFonts w:ascii="Arial" w:hAnsi="Arial" w:cs="Arial"/>
        </w:rPr>
        <w:t xml:space="preserve"> requests. In this case, we will notify the requestor and keep them updated. We will not exceed 3 months in total to respond to a request.</w:t>
      </w:r>
    </w:p>
    <w:p w14:paraId="45242538" w14:textId="77777777" w:rsidR="00151F77" w:rsidRDefault="00151F77" w:rsidP="00151F77">
      <w:pPr>
        <w:numPr>
          <w:ilvl w:val="0"/>
          <w:numId w:val="21"/>
        </w:numPr>
        <w:spacing w:before="240" w:after="240" w:line="276" w:lineRule="auto"/>
        <w:outlineLvl w:val="0"/>
        <w:rPr>
          <w:rFonts w:ascii="Arial" w:eastAsia="Arial Unicode MS" w:hAnsi="Arial" w:cs="Arial"/>
          <w:b/>
          <w:color w:val="023A3A"/>
          <w:kern w:val="28"/>
        </w:rPr>
      </w:pPr>
      <w:r w:rsidRPr="00E74A97">
        <w:rPr>
          <w:rFonts w:ascii="Arial" w:eastAsia="Arial Unicode MS" w:hAnsi="Arial" w:cs="Arial"/>
          <w:b/>
          <w:color w:val="023A3A"/>
          <w:kern w:val="28"/>
        </w:rPr>
        <w:t>PROCESSING OF FINANCIAL / CREDIT CARD DATA</w:t>
      </w:r>
    </w:p>
    <w:p w14:paraId="16B4BC13" w14:textId="77777777" w:rsidR="00151F77" w:rsidRPr="00C1545F" w:rsidRDefault="00151F77" w:rsidP="00151F77">
      <w:pPr>
        <w:pStyle w:val="ListParagraph"/>
        <w:spacing w:before="240" w:after="240" w:line="276" w:lineRule="auto"/>
        <w:outlineLvl w:val="1"/>
        <w:rPr>
          <w:rFonts w:ascii="Arial" w:hAnsi="Arial" w:cs="Arial"/>
        </w:rPr>
      </w:pPr>
      <w:r w:rsidRPr="00963C0C">
        <w:rPr>
          <w:rFonts w:ascii="Arial" w:hAnsi="Arial" w:cs="Arial"/>
        </w:rPr>
        <w:t>The Charity complies with the requirements of the PCI Data Security Standard (</w:t>
      </w:r>
      <w:r w:rsidRPr="00963C0C">
        <w:rPr>
          <w:rFonts w:ascii="Arial" w:hAnsi="Arial" w:cs="Arial"/>
          <w:b/>
          <w:bCs/>
        </w:rPr>
        <w:t>PCI DSS</w:t>
      </w:r>
      <w:r w:rsidRPr="00963C0C">
        <w:rPr>
          <w:rFonts w:ascii="Arial" w:hAnsi="Arial" w:cs="Arial"/>
        </w:rPr>
        <w:t xml:space="preserve">). Staff who are required to process credit card data must ensure that they are aware of and comply with the most up to date PCI DSS requirements. If you are unsure in this </w:t>
      </w:r>
      <w:proofErr w:type="gramStart"/>
      <w:r w:rsidRPr="00963C0C">
        <w:rPr>
          <w:rFonts w:ascii="Arial" w:hAnsi="Arial" w:cs="Arial"/>
        </w:rPr>
        <w:t>regard</w:t>
      </w:r>
      <w:proofErr w:type="gramEnd"/>
      <w:r w:rsidRPr="00963C0C">
        <w:rPr>
          <w:rFonts w:ascii="Arial" w:hAnsi="Arial" w:cs="Arial"/>
        </w:rPr>
        <w:t xml:space="preserve"> please seek further guidance from the </w:t>
      </w:r>
      <w:r>
        <w:rPr>
          <w:rFonts w:ascii="Arial" w:hAnsi="Arial" w:cs="Arial"/>
        </w:rPr>
        <w:t>Director</w:t>
      </w:r>
      <w:r w:rsidRPr="00963C0C">
        <w:rPr>
          <w:rFonts w:ascii="Arial" w:hAnsi="Arial" w:cs="Arial"/>
        </w:rPr>
        <w:t>. Other categories of financial information, including bank details and salary, or information commonly used in identity theft (such as national insurance numbers or passport details) may not be treated as legally sensitive but can have material impact on individuals and should be handled accordingly.</w:t>
      </w:r>
    </w:p>
    <w:p w14:paraId="2E9FD981" w14:textId="77777777" w:rsidR="00151F77" w:rsidRPr="00963C0C" w:rsidRDefault="00151F77" w:rsidP="00151F77">
      <w:pPr>
        <w:numPr>
          <w:ilvl w:val="0"/>
          <w:numId w:val="21"/>
        </w:numPr>
        <w:spacing w:before="240" w:after="240" w:line="276" w:lineRule="auto"/>
        <w:outlineLvl w:val="0"/>
        <w:rPr>
          <w:rFonts w:ascii="Arial" w:eastAsia="Arial Unicode MS" w:hAnsi="Arial" w:cs="Arial"/>
          <w:b/>
          <w:color w:val="023A3A"/>
          <w:kern w:val="28"/>
        </w:rPr>
      </w:pPr>
      <w:r w:rsidRPr="00963C0C">
        <w:rPr>
          <w:rFonts w:ascii="Arial" w:eastAsia="Arial Unicode MS" w:hAnsi="Arial" w:cs="Arial"/>
          <w:b/>
          <w:color w:val="023A3A"/>
          <w:kern w:val="28"/>
        </w:rPr>
        <w:t xml:space="preserve">REVIEW </w:t>
      </w:r>
    </w:p>
    <w:p w14:paraId="4567F0F8" w14:textId="77777777" w:rsidR="00151F77" w:rsidRPr="00963C0C" w:rsidRDefault="00151F77" w:rsidP="00151F77">
      <w:pPr>
        <w:pStyle w:val="TitleClause"/>
        <w:keepNext w:val="0"/>
        <w:numPr>
          <w:ilvl w:val="1"/>
          <w:numId w:val="21"/>
        </w:numPr>
        <w:spacing w:line="276" w:lineRule="auto"/>
        <w:jc w:val="left"/>
        <w:rPr>
          <w:color w:val="auto"/>
          <w:sz w:val="24"/>
          <w:szCs w:val="24"/>
        </w:rPr>
      </w:pPr>
      <w:r w:rsidRPr="00963C0C">
        <w:rPr>
          <w:b w:val="0"/>
          <w:bCs/>
          <w:color w:val="auto"/>
          <w:sz w:val="24"/>
          <w:szCs w:val="24"/>
        </w:rPr>
        <w:t xml:space="preserve">This policy will be reviewed by the Charity Trustees at least annually, although the Charity Trustees will monitor conflicts of interest throughout the year as part of the normal monitoring processes.  </w:t>
      </w:r>
    </w:p>
    <w:p w14:paraId="3F944265" w14:textId="77777777" w:rsidR="00151F77" w:rsidRPr="00963C0C" w:rsidRDefault="00151F77" w:rsidP="00151F77">
      <w:pPr>
        <w:numPr>
          <w:ilvl w:val="1"/>
          <w:numId w:val="21"/>
        </w:numPr>
        <w:spacing w:before="240" w:after="240" w:line="276" w:lineRule="auto"/>
        <w:outlineLvl w:val="0"/>
        <w:rPr>
          <w:rFonts w:ascii="Arial" w:eastAsia="Arial Unicode MS" w:hAnsi="Arial" w:cs="Arial"/>
          <w:b/>
          <w:color w:val="023A3A"/>
          <w:kern w:val="28"/>
        </w:rPr>
      </w:pPr>
      <w:r w:rsidRPr="00963C0C">
        <w:rPr>
          <w:rFonts w:ascii="Arial" w:hAnsi="Arial" w:cs="Arial"/>
          <w:bCs/>
        </w:rPr>
        <w:t xml:space="preserve">The Charity Trustees may vary the terms of this policy from time to time. </w:t>
      </w:r>
    </w:p>
    <w:p w14:paraId="35C3F08A" w14:textId="77777777" w:rsidR="00151F77" w:rsidRPr="00963C0C" w:rsidRDefault="00151F77" w:rsidP="00151F77">
      <w:pPr>
        <w:pStyle w:val="Normal1"/>
        <w:spacing w:before="240" w:after="240" w:line="276" w:lineRule="auto"/>
        <w:rPr>
          <w:rFonts w:ascii="Arial" w:hAnsi="Arial" w:cs="Arial"/>
          <w:b/>
          <w:bCs/>
          <w:color w:val="auto"/>
          <w:sz w:val="24"/>
          <w:szCs w:val="24"/>
          <w:lang w:val="en-US"/>
        </w:rPr>
      </w:pPr>
    </w:p>
    <w:p w14:paraId="38EF9B6D" w14:textId="77777777" w:rsidR="00151F77" w:rsidRPr="00963C0C" w:rsidRDefault="00151F77" w:rsidP="00151F77">
      <w:pPr>
        <w:spacing w:before="240" w:after="240" w:line="276" w:lineRule="auto"/>
        <w:outlineLvl w:val="1"/>
        <w:rPr>
          <w:rFonts w:ascii="Arial" w:eastAsia="SimSun" w:hAnsi="Arial" w:cs="Arial"/>
        </w:rPr>
      </w:pPr>
      <w:r w:rsidRPr="00963C0C">
        <w:rPr>
          <w:rFonts w:ascii="Arial" w:eastAsia="SimSun" w:hAnsi="Arial" w:cs="Arial"/>
        </w:rPr>
        <w:t>This policy has been approved for issue by the board of Charity Trustees:</w:t>
      </w:r>
    </w:p>
    <w:p w14:paraId="5B2A6E67" w14:textId="77777777" w:rsidR="00151F77" w:rsidRPr="00963C0C" w:rsidRDefault="00151F77" w:rsidP="00151F77">
      <w:pPr>
        <w:spacing w:after="240" w:line="276" w:lineRule="auto"/>
        <w:outlineLvl w:val="1"/>
        <w:rPr>
          <w:rFonts w:ascii="Arial" w:eastAsia="SimSun" w:hAnsi="Arial" w:cs="Arial"/>
        </w:rPr>
      </w:pPr>
    </w:p>
    <w:p w14:paraId="05DA3C0A" w14:textId="77777777" w:rsidR="00151F77" w:rsidRPr="00963C0C" w:rsidRDefault="00151F77" w:rsidP="00151F77">
      <w:pPr>
        <w:spacing w:before="240" w:after="240" w:line="276" w:lineRule="auto"/>
        <w:outlineLvl w:val="1"/>
        <w:rPr>
          <w:rFonts w:ascii="Arial" w:eastAsia="SimSun" w:hAnsi="Arial" w:cs="Arial"/>
        </w:rPr>
      </w:pPr>
      <w:r w:rsidRPr="00963C0C">
        <w:rPr>
          <w:rFonts w:ascii="Arial" w:eastAsia="SimSun" w:hAnsi="Arial" w:cs="Arial"/>
        </w:rPr>
        <w:t>Signature....................................................................................................(Chair)</w:t>
      </w:r>
    </w:p>
    <w:p w14:paraId="203DFE36" w14:textId="77777777" w:rsidR="00151F77" w:rsidRPr="00963C0C" w:rsidRDefault="00151F77" w:rsidP="00151F77">
      <w:pPr>
        <w:spacing w:before="240" w:after="240" w:line="276" w:lineRule="auto"/>
        <w:outlineLvl w:val="1"/>
        <w:rPr>
          <w:rFonts w:ascii="Arial" w:eastAsia="SimSun" w:hAnsi="Arial" w:cs="Arial"/>
        </w:rPr>
      </w:pPr>
      <w:r w:rsidRPr="00963C0C">
        <w:rPr>
          <w:rFonts w:ascii="Arial" w:eastAsia="SimSun" w:hAnsi="Arial" w:cs="Arial"/>
        </w:rPr>
        <w:t>Name....................................................................................................................</w:t>
      </w:r>
    </w:p>
    <w:p w14:paraId="054E2866" w14:textId="77777777" w:rsidR="00151F77" w:rsidRPr="00963C0C" w:rsidRDefault="00151F77" w:rsidP="00151F77">
      <w:pPr>
        <w:spacing w:before="240" w:after="240" w:line="276" w:lineRule="auto"/>
        <w:outlineLvl w:val="1"/>
        <w:rPr>
          <w:rFonts w:ascii="Arial" w:eastAsia="SimSun" w:hAnsi="Arial" w:cs="Arial"/>
        </w:rPr>
      </w:pPr>
      <w:r w:rsidRPr="00963C0C">
        <w:rPr>
          <w:rFonts w:ascii="Arial" w:eastAsia="SimSun" w:hAnsi="Arial" w:cs="Arial"/>
        </w:rPr>
        <w:t>Date......................................................................................................................</w:t>
      </w:r>
    </w:p>
    <w:p w14:paraId="22708F2C" w14:textId="77777777" w:rsidR="00151F77" w:rsidRPr="00963C0C" w:rsidRDefault="00151F77" w:rsidP="00151F77">
      <w:pPr>
        <w:spacing w:after="240" w:line="276" w:lineRule="auto"/>
        <w:outlineLvl w:val="1"/>
        <w:rPr>
          <w:rFonts w:ascii="Arial" w:eastAsia="SimSun" w:hAnsi="Arial" w:cs="Arial"/>
        </w:rPr>
      </w:pPr>
    </w:p>
    <w:p w14:paraId="533154B7" w14:textId="77777777" w:rsidR="00151F77" w:rsidRPr="00963C0C" w:rsidRDefault="00151F77" w:rsidP="00151F77">
      <w:pPr>
        <w:spacing w:before="240" w:after="240" w:line="276" w:lineRule="auto"/>
        <w:outlineLvl w:val="1"/>
        <w:rPr>
          <w:rFonts w:ascii="Arial" w:eastAsia="SimSun" w:hAnsi="Arial" w:cs="Arial"/>
        </w:rPr>
      </w:pPr>
      <w:r w:rsidRPr="00963C0C">
        <w:rPr>
          <w:rFonts w:ascii="Arial" w:eastAsia="SimSun" w:hAnsi="Arial" w:cs="Arial"/>
        </w:rPr>
        <w:t xml:space="preserve">Review date: </w:t>
      </w:r>
      <w:r>
        <w:rPr>
          <w:rFonts w:ascii="Arial" w:eastAsia="SimSun" w:hAnsi="Arial" w:cs="Arial"/>
        </w:rPr>
        <w:t>Annually</w:t>
      </w:r>
    </w:p>
    <w:p w14:paraId="268BC022" w14:textId="77777777" w:rsidR="00151F77" w:rsidRPr="00E74A97" w:rsidRDefault="00151F77" w:rsidP="00151F77">
      <w:pPr>
        <w:pStyle w:val="Normal1"/>
        <w:rPr>
          <w:rFonts w:ascii="Arial" w:hAnsi="Arial" w:cs="Arial"/>
          <w:color w:val="auto"/>
          <w:sz w:val="24"/>
          <w:szCs w:val="24"/>
        </w:rPr>
      </w:pPr>
    </w:p>
    <w:p w14:paraId="093F6EBC" w14:textId="5A568F0C" w:rsidR="00874C74" w:rsidRPr="00151F77" w:rsidRDefault="00874C74" w:rsidP="00151F77"/>
    <w:sectPr w:rsidR="00874C74" w:rsidRPr="00151F77" w:rsidSect="00C1053C">
      <w:headerReference w:type="default" r:id="rId10"/>
      <w:footerReference w:type="default" r:id="rId11"/>
      <w:pgSz w:w="11909" w:h="16838" w:code="9"/>
      <w:pgMar w:top="284" w:right="720" w:bottom="284"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53EE1" w14:textId="77777777" w:rsidR="002A412F" w:rsidRDefault="002A412F" w:rsidP="002A412F">
      <w:r>
        <w:separator/>
      </w:r>
    </w:p>
  </w:endnote>
  <w:endnote w:type="continuationSeparator" w:id="0">
    <w:p w14:paraId="68D94CA9" w14:textId="77777777" w:rsidR="002A412F" w:rsidRDefault="002A412F" w:rsidP="002A4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66583648"/>
      <w:docPartObj>
        <w:docPartGallery w:val="Page Numbers (Bottom of Page)"/>
        <w:docPartUnique/>
      </w:docPartObj>
    </w:sdtPr>
    <w:sdtEndPr>
      <w:rPr>
        <w:noProof/>
      </w:rPr>
    </w:sdtEndPr>
    <w:sdtContent>
      <w:p w14:paraId="2032C99E" w14:textId="4D1124DA" w:rsidR="009A22A1" w:rsidRPr="009A22A1" w:rsidRDefault="009A22A1">
        <w:pPr>
          <w:pStyle w:val="Footer"/>
          <w:jc w:val="center"/>
          <w:rPr>
            <w:sz w:val="16"/>
            <w:szCs w:val="16"/>
          </w:rPr>
        </w:pPr>
        <w:r w:rsidRPr="009A22A1">
          <w:rPr>
            <w:sz w:val="16"/>
            <w:szCs w:val="16"/>
          </w:rPr>
          <w:fldChar w:fldCharType="begin"/>
        </w:r>
        <w:r w:rsidRPr="009A22A1">
          <w:rPr>
            <w:sz w:val="16"/>
            <w:szCs w:val="16"/>
          </w:rPr>
          <w:instrText xml:space="preserve"> PAGE   \* MERGEFORMAT </w:instrText>
        </w:r>
        <w:r w:rsidRPr="009A22A1">
          <w:rPr>
            <w:sz w:val="16"/>
            <w:szCs w:val="16"/>
          </w:rPr>
          <w:fldChar w:fldCharType="separate"/>
        </w:r>
        <w:r w:rsidRPr="009A22A1">
          <w:rPr>
            <w:noProof/>
            <w:sz w:val="16"/>
            <w:szCs w:val="16"/>
          </w:rPr>
          <w:t>2</w:t>
        </w:r>
        <w:r w:rsidRPr="009A22A1">
          <w:rPr>
            <w:noProof/>
            <w:sz w:val="16"/>
            <w:szCs w:val="16"/>
          </w:rPr>
          <w:fldChar w:fldCharType="end"/>
        </w:r>
      </w:p>
    </w:sdtContent>
  </w:sdt>
  <w:p w14:paraId="58D1C0FD" w14:textId="01485E8B" w:rsidR="009A22A1" w:rsidRDefault="00C1053C" w:rsidP="00C1053C">
    <w:pPr>
      <w:pStyle w:val="Footer"/>
      <w:jc w:val="center"/>
    </w:pPr>
    <w:r w:rsidRPr="00C1053C">
      <w:rPr>
        <w:noProof/>
      </w:rPr>
      <w:drawing>
        <wp:inline distT="0" distB="0" distL="0" distR="0" wp14:anchorId="757ADBD0" wp14:editId="044CED74">
          <wp:extent cx="6647815" cy="870585"/>
          <wp:effectExtent l="0" t="0" r="0" b="0"/>
          <wp:docPr id="1147600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7815" cy="8705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9432B" w14:textId="77777777" w:rsidR="002A412F" w:rsidRDefault="002A412F" w:rsidP="002A412F">
      <w:r>
        <w:separator/>
      </w:r>
    </w:p>
  </w:footnote>
  <w:footnote w:type="continuationSeparator" w:id="0">
    <w:p w14:paraId="44A0FCF7" w14:textId="77777777" w:rsidR="002A412F" w:rsidRDefault="002A412F" w:rsidP="002A4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EF58" w14:textId="71E8D3AA" w:rsidR="00C1053C" w:rsidRDefault="00C1053C" w:rsidP="00C1053C">
    <w:pPr>
      <w:pStyle w:val="Header"/>
      <w:jc w:val="right"/>
    </w:pPr>
    <w:r>
      <w:rPr>
        <w:noProof/>
      </w:rPr>
      <w:drawing>
        <wp:inline distT="0" distB="0" distL="0" distR="0" wp14:anchorId="0C0D1008" wp14:editId="7ED92D43">
          <wp:extent cx="5534025" cy="1036320"/>
          <wp:effectExtent l="0" t="0" r="9525" b="0"/>
          <wp:docPr id="893661124" name="Picture 4"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661124" name="Picture 4" descr="A logo of a company&#10;&#10;AI-generated content may be incorrect."/>
                  <pic:cNvPicPr/>
                </pic:nvPicPr>
                <pic:blipFill rotWithShape="1">
                  <a:blip r:embed="rId1">
                    <a:extLst>
                      <a:ext uri="{28A0092B-C50C-407E-A947-70E740481C1C}">
                        <a14:useLocalDpi xmlns:a14="http://schemas.microsoft.com/office/drawing/2010/main" val="0"/>
                      </a:ext>
                    </a:extLst>
                  </a:blip>
                  <a:srcRect t="11512"/>
                  <a:stretch>
                    <a:fillRect/>
                  </a:stretch>
                </pic:blipFill>
                <pic:spPr bwMode="auto">
                  <a:xfrm>
                    <a:off x="0" y="0"/>
                    <a:ext cx="5536903" cy="1036859"/>
                  </a:xfrm>
                  <a:prstGeom prst="rect">
                    <a:avLst/>
                  </a:prstGeom>
                  <a:ln>
                    <a:noFill/>
                  </a:ln>
                  <a:extLst>
                    <a:ext uri="{53640926-AAD7-44D8-BBD7-CCE9431645EC}">
                      <a14:shadowObscured xmlns:a14="http://schemas.microsoft.com/office/drawing/2010/main"/>
                    </a:ext>
                  </a:extLst>
                </pic:spPr>
              </pic:pic>
            </a:graphicData>
          </a:graphic>
        </wp:inline>
      </w:drawing>
    </w:r>
  </w:p>
  <w:p w14:paraId="0983C29C" w14:textId="09EC22F5" w:rsidR="00DD5EFC" w:rsidRDefault="00DD5E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1D62B0CC"/>
    <w:lvl w:ilvl="0">
      <w:start w:val="1"/>
      <w:numFmt w:val="decimal"/>
      <w:pStyle w:val="TitleClause"/>
      <w:lvlText w:val="%1."/>
      <w:lvlJc w:val="left"/>
      <w:pPr>
        <w:tabs>
          <w:tab w:val="num" w:pos="720"/>
        </w:tabs>
        <w:ind w:left="720" w:hanging="720"/>
      </w:pPr>
      <w:rPr>
        <w:rFonts w:hint="default"/>
        <w:color w:val="023A3A"/>
      </w:rPr>
    </w:lvl>
    <w:lvl w:ilvl="1">
      <w:start w:val="1"/>
      <w:numFmt w:val="decimal"/>
      <w:pStyle w:val="Untitledsubclause1"/>
      <w:lvlText w:val="%1.%2"/>
      <w:lvlJc w:val="left"/>
      <w:pPr>
        <w:tabs>
          <w:tab w:val="num" w:pos="720"/>
        </w:tabs>
        <w:ind w:left="720" w:hanging="720"/>
      </w:pPr>
      <w:rPr>
        <w:rFonts w:hint="default"/>
        <w:b w:val="0"/>
        <w:bCs/>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2"/>
        <w:szCs w:val="22"/>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EC3112B"/>
    <w:multiLevelType w:val="hybridMultilevel"/>
    <w:tmpl w:val="10DA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8E5A51"/>
    <w:multiLevelType w:val="multilevel"/>
    <w:tmpl w:val="3EDE34B4"/>
    <w:lvl w:ilvl="0">
      <w:start w:val="1"/>
      <w:numFmt w:val="lowerLetter"/>
      <w:lvlText w:val="(%1)"/>
      <w:lvlJc w:val="left"/>
      <w:pPr>
        <w:tabs>
          <w:tab w:val="left" w:pos="360"/>
        </w:tabs>
      </w:pPr>
      <w:rPr>
        <w:rFonts w:ascii="Arial" w:eastAsia="Arial" w:hAnsi="Arial"/>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8241E61"/>
    <w:multiLevelType w:val="multilevel"/>
    <w:tmpl w:val="07B4D72C"/>
    <w:lvl w:ilvl="0">
      <w:start w:val="1"/>
      <w:numFmt w:val="decimal"/>
      <w:pStyle w:val="Heading1"/>
      <w:lvlText w:val="%1"/>
      <w:lvlJc w:val="left"/>
      <w:pPr>
        <w:ind w:left="1009" w:hanging="1009"/>
      </w:pPr>
      <w:rPr>
        <w:rFonts w:ascii="Arial Bold" w:hAnsi="Arial Bold" w:hint="default"/>
        <w:b/>
        <w:i w:val="0"/>
        <w:sz w:val="22"/>
      </w:rPr>
    </w:lvl>
    <w:lvl w:ilvl="1">
      <w:start w:val="1"/>
      <w:numFmt w:val="decimal"/>
      <w:pStyle w:val="Heading2"/>
      <w:lvlText w:val="%1.%2"/>
      <w:lvlJc w:val="left"/>
      <w:pPr>
        <w:ind w:left="1009" w:hanging="1009"/>
      </w:pPr>
      <w:rPr>
        <w:rFonts w:ascii="Arial" w:hAnsi="Arial" w:hint="default"/>
        <w:color w:val="auto"/>
        <w:sz w:val="22"/>
      </w:rPr>
    </w:lvl>
    <w:lvl w:ilvl="2">
      <w:start w:val="1"/>
      <w:numFmt w:val="decimal"/>
      <w:pStyle w:val="Heading3"/>
      <w:lvlText w:val="%1.%2.%3"/>
      <w:lvlJc w:val="left"/>
      <w:pPr>
        <w:ind w:left="1009" w:hanging="1009"/>
      </w:pPr>
      <w:rPr>
        <w:rFonts w:hint="default"/>
      </w:rPr>
    </w:lvl>
    <w:lvl w:ilvl="3">
      <w:start w:val="1"/>
      <w:numFmt w:val="decimal"/>
      <w:pStyle w:val="Heading4"/>
      <w:lvlText w:val="%1.%2.%3.%4"/>
      <w:lvlJc w:val="left"/>
      <w:pPr>
        <w:ind w:left="1009" w:hanging="1009"/>
      </w:pPr>
      <w:rPr>
        <w:rFonts w:hint="default"/>
      </w:rPr>
    </w:lvl>
    <w:lvl w:ilvl="4">
      <w:start w:val="1"/>
      <w:numFmt w:val="decimal"/>
      <w:pStyle w:val="Heading5"/>
      <w:lvlText w:val="%1.%2.%3.%4.%5"/>
      <w:lvlJc w:val="left"/>
      <w:pPr>
        <w:ind w:left="1009" w:hanging="1009"/>
      </w:pPr>
      <w:rPr>
        <w:rFonts w:hint="default"/>
      </w:rPr>
    </w:lvl>
    <w:lvl w:ilvl="5">
      <w:start w:val="1"/>
      <w:numFmt w:val="lowerLetter"/>
      <w:pStyle w:val="Heading6"/>
      <w:lvlText w:val="(%6)"/>
      <w:lvlJc w:val="left"/>
      <w:pPr>
        <w:ind w:left="1009" w:hanging="1009"/>
      </w:pPr>
      <w:rPr>
        <w:rFonts w:hint="default"/>
      </w:rPr>
    </w:lvl>
    <w:lvl w:ilvl="6">
      <w:start w:val="1"/>
      <w:numFmt w:val="lowerRoman"/>
      <w:pStyle w:val="Heading7"/>
      <w:lvlText w:val="(%7)"/>
      <w:lvlJc w:val="left"/>
      <w:pPr>
        <w:ind w:left="1009" w:hanging="1009"/>
      </w:pPr>
      <w:rPr>
        <w:rFonts w:hint="default"/>
      </w:rPr>
    </w:lvl>
    <w:lvl w:ilvl="7">
      <w:start w:val="1"/>
      <w:numFmt w:val="decimal"/>
      <w:lvlText w:val="%1.%2.%3.%4.%5.%6.%7.%8"/>
      <w:lvlJc w:val="left"/>
      <w:pPr>
        <w:ind w:left="1009" w:hanging="1009"/>
      </w:pPr>
      <w:rPr>
        <w:rFonts w:hint="default"/>
      </w:rPr>
    </w:lvl>
    <w:lvl w:ilvl="8">
      <w:start w:val="1"/>
      <w:numFmt w:val="decimal"/>
      <w:lvlText w:val="%1.%2.%3.%4.%5.%6.%7.%8.%9"/>
      <w:lvlJc w:val="left"/>
      <w:pPr>
        <w:ind w:left="1009" w:hanging="1009"/>
      </w:pPr>
      <w:rPr>
        <w:rFonts w:hint="default"/>
      </w:rPr>
    </w:lvl>
  </w:abstractNum>
  <w:abstractNum w:abstractNumId="4" w15:restartNumberingAfterBreak="0">
    <w:nsid w:val="5CB4408D"/>
    <w:multiLevelType w:val="hybridMultilevel"/>
    <w:tmpl w:val="41B62F50"/>
    <w:lvl w:ilvl="0" w:tplc="3374511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5E2DFF"/>
    <w:multiLevelType w:val="hybridMultilevel"/>
    <w:tmpl w:val="98662CB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5F65A7"/>
    <w:multiLevelType w:val="multilevel"/>
    <w:tmpl w:val="94E0DD0A"/>
    <w:lvl w:ilvl="0">
      <w:start w:val="1"/>
      <w:numFmt w:val="decimal"/>
      <w:pStyle w:val="HBSLevel1"/>
      <w:lvlText w:val="%1."/>
      <w:lvlJc w:val="left"/>
      <w:pPr>
        <w:tabs>
          <w:tab w:val="num" w:pos="720"/>
        </w:tabs>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BSLevel2"/>
      <w:lvlText w:val="%1.%2"/>
      <w:lvlJc w:val="left"/>
      <w:pPr>
        <w:tabs>
          <w:tab w:val="num" w:pos="720"/>
        </w:tabs>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BSLevel3"/>
      <w:lvlText w:val="%1.%2.%3"/>
      <w:lvlJc w:val="left"/>
      <w:pPr>
        <w:tabs>
          <w:tab w:val="num" w:pos="1440"/>
        </w:tabs>
        <w:ind w:left="144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BSLevel4"/>
      <w:lvlText w:val="%1.%2.%3.%4"/>
      <w:lvlJc w:val="left"/>
      <w:pPr>
        <w:tabs>
          <w:tab w:val="num" w:pos="2517"/>
        </w:tabs>
        <w:ind w:left="2517" w:hanging="107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BSLevel5"/>
      <w:lvlText w:val="%1.%2.%3.%4.%5"/>
      <w:lvlJc w:val="left"/>
      <w:pPr>
        <w:tabs>
          <w:tab w:val="num" w:pos="3600"/>
        </w:tabs>
        <w:ind w:left="3600" w:hanging="1083"/>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68E3156C"/>
    <w:multiLevelType w:val="multilevel"/>
    <w:tmpl w:val="24704A6C"/>
    <w:lvl w:ilvl="0">
      <w:start w:val="1"/>
      <w:numFmt w:val="decimal"/>
      <w:pStyle w:val="HCRScheduleNumber1"/>
      <w:lvlText w:val="%1."/>
      <w:lvlJc w:val="left"/>
      <w:pPr>
        <w:ind w:left="1009" w:hanging="1009"/>
      </w:pPr>
      <w:rPr>
        <w:rFonts w:ascii="Arial" w:hAnsi="Arial" w:hint="default"/>
        <w:b w:val="0"/>
        <w:i w:val="0"/>
        <w:sz w:val="22"/>
      </w:rPr>
    </w:lvl>
    <w:lvl w:ilvl="1">
      <w:start w:val="1"/>
      <w:numFmt w:val="decimal"/>
      <w:pStyle w:val="HCRScheduleNumber2"/>
      <w:lvlText w:val="%1.%2"/>
      <w:lvlJc w:val="left"/>
      <w:pPr>
        <w:ind w:left="1009" w:hanging="1009"/>
      </w:pPr>
      <w:rPr>
        <w:rFonts w:ascii="Arial" w:hAnsi="Arial" w:hint="default"/>
        <w:color w:val="auto"/>
        <w:sz w:val="22"/>
      </w:rPr>
    </w:lvl>
    <w:lvl w:ilvl="2">
      <w:start w:val="1"/>
      <w:numFmt w:val="decimal"/>
      <w:pStyle w:val="HCRScheduleNumber3"/>
      <w:lvlText w:val="%1.%2.%3"/>
      <w:lvlJc w:val="left"/>
      <w:pPr>
        <w:ind w:left="1009" w:hanging="1009"/>
      </w:pPr>
      <w:rPr>
        <w:rFonts w:hint="default"/>
      </w:rPr>
    </w:lvl>
    <w:lvl w:ilvl="3">
      <w:start w:val="1"/>
      <w:numFmt w:val="decimal"/>
      <w:pStyle w:val="HCRScheduleNumber4"/>
      <w:lvlText w:val="%1.%2.%3.%4"/>
      <w:lvlJc w:val="left"/>
      <w:pPr>
        <w:ind w:left="1009" w:hanging="1009"/>
      </w:pPr>
      <w:rPr>
        <w:rFonts w:hint="default"/>
      </w:rPr>
    </w:lvl>
    <w:lvl w:ilvl="4">
      <w:start w:val="1"/>
      <w:numFmt w:val="lowerLetter"/>
      <w:pStyle w:val="HCRScheduleNumber5"/>
      <w:lvlText w:val="(%5)"/>
      <w:lvlJc w:val="left"/>
      <w:pPr>
        <w:ind w:left="1009" w:hanging="1009"/>
      </w:pPr>
      <w:rPr>
        <w:rFonts w:hint="default"/>
      </w:rPr>
    </w:lvl>
    <w:lvl w:ilvl="5">
      <w:start w:val="1"/>
      <w:numFmt w:val="lowerRoman"/>
      <w:pStyle w:val="HCRScheduleNumber6"/>
      <w:lvlText w:val="(%6)"/>
      <w:lvlJc w:val="left"/>
      <w:pPr>
        <w:ind w:left="1009" w:hanging="1009"/>
      </w:pPr>
      <w:rPr>
        <w:rFonts w:hint="default"/>
      </w:rPr>
    </w:lvl>
    <w:lvl w:ilvl="6">
      <w:start w:val="1"/>
      <w:numFmt w:val="lowerRoman"/>
      <w:lvlText w:val="(%7)"/>
      <w:lvlJc w:val="left"/>
      <w:pPr>
        <w:ind w:left="1009" w:hanging="1009"/>
      </w:pPr>
      <w:rPr>
        <w:rFonts w:hint="default"/>
      </w:rPr>
    </w:lvl>
    <w:lvl w:ilvl="7">
      <w:start w:val="1"/>
      <w:numFmt w:val="decimal"/>
      <w:lvlText w:val="%1.%2.%3.%4.%5.%6.%7.%8"/>
      <w:lvlJc w:val="left"/>
      <w:pPr>
        <w:ind w:left="1009" w:hanging="1009"/>
      </w:pPr>
      <w:rPr>
        <w:rFonts w:hint="default"/>
      </w:rPr>
    </w:lvl>
    <w:lvl w:ilvl="8">
      <w:start w:val="1"/>
      <w:numFmt w:val="decimal"/>
      <w:lvlText w:val="%1.%2.%3.%4.%5.%6.%7.%8.%9"/>
      <w:lvlJc w:val="left"/>
      <w:pPr>
        <w:ind w:left="1009" w:hanging="1009"/>
      </w:pPr>
      <w:rPr>
        <w:rFonts w:hint="default"/>
      </w:rPr>
    </w:lvl>
  </w:abstractNum>
  <w:abstractNum w:abstractNumId="8" w15:restartNumberingAfterBreak="0">
    <w:nsid w:val="711B78ED"/>
    <w:multiLevelType w:val="multilevel"/>
    <w:tmpl w:val="3EDE34B4"/>
    <w:lvl w:ilvl="0">
      <w:start w:val="1"/>
      <w:numFmt w:val="lowerLetter"/>
      <w:lvlText w:val="(%1)"/>
      <w:lvlJc w:val="left"/>
      <w:pPr>
        <w:tabs>
          <w:tab w:val="left" w:pos="360"/>
        </w:tabs>
      </w:pPr>
      <w:rPr>
        <w:rFonts w:ascii="Arial" w:eastAsia="Arial" w:hAnsi="Arial"/>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77039307">
    <w:abstractNumId w:val="7"/>
  </w:num>
  <w:num w:numId="2" w16cid:durableId="1534150457">
    <w:abstractNumId w:val="7"/>
  </w:num>
  <w:num w:numId="3" w16cid:durableId="1236236421">
    <w:abstractNumId w:val="7"/>
  </w:num>
  <w:num w:numId="4" w16cid:durableId="1237545377">
    <w:abstractNumId w:val="7"/>
  </w:num>
  <w:num w:numId="5" w16cid:durableId="1960839431">
    <w:abstractNumId w:val="7"/>
  </w:num>
  <w:num w:numId="6" w16cid:durableId="898977070">
    <w:abstractNumId w:val="7"/>
  </w:num>
  <w:num w:numId="7" w16cid:durableId="1862475852">
    <w:abstractNumId w:val="3"/>
  </w:num>
  <w:num w:numId="8" w16cid:durableId="1875464456">
    <w:abstractNumId w:val="3"/>
  </w:num>
  <w:num w:numId="9" w16cid:durableId="1627807445">
    <w:abstractNumId w:val="3"/>
  </w:num>
  <w:num w:numId="10" w16cid:durableId="1334605138">
    <w:abstractNumId w:val="3"/>
  </w:num>
  <w:num w:numId="11" w16cid:durableId="1207446358">
    <w:abstractNumId w:val="3"/>
  </w:num>
  <w:num w:numId="12" w16cid:durableId="373314276">
    <w:abstractNumId w:val="3"/>
  </w:num>
  <w:num w:numId="13" w16cid:durableId="20864122">
    <w:abstractNumId w:val="3"/>
  </w:num>
  <w:num w:numId="14" w16cid:durableId="646013995">
    <w:abstractNumId w:val="7"/>
  </w:num>
  <w:num w:numId="15" w16cid:durableId="1601720928">
    <w:abstractNumId w:val="7"/>
  </w:num>
  <w:num w:numId="16" w16cid:durableId="696351731">
    <w:abstractNumId w:val="7"/>
  </w:num>
  <w:num w:numId="17" w16cid:durableId="1989506606">
    <w:abstractNumId w:val="7"/>
  </w:num>
  <w:num w:numId="18" w16cid:durableId="64649995">
    <w:abstractNumId w:val="7"/>
  </w:num>
  <w:num w:numId="19" w16cid:durableId="1423650762">
    <w:abstractNumId w:val="7"/>
  </w:num>
  <w:num w:numId="20" w16cid:durableId="711416137">
    <w:abstractNumId w:val="6"/>
  </w:num>
  <w:num w:numId="21" w16cid:durableId="994993319">
    <w:abstractNumId w:val="0"/>
  </w:num>
  <w:num w:numId="22" w16cid:durableId="1841502663">
    <w:abstractNumId w:val="8"/>
  </w:num>
  <w:num w:numId="23" w16cid:durableId="2128044294">
    <w:abstractNumId w:val="5"/>
  </w:num>
  <w:num w:numId="24" w16cid:durableId="788664190">
    <w:abstractNumId w:val="4"/>
  </w:num>
  <w:num w:numId="25" w16cid:durableId="1253509467">
    <w:abstractNumId w:val="1"/>
  </w:num>
  <w:num w:numId="26" w16cid:durableId="748120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4F0"/>
    <w:rsid w:val="00046C6F"/>
    <w:rsid w:val="00064C9B"/>
    <w:rsid w:val="000A7D9C"/>
    <w:rsid w:val="000B7B04"/>
    <w:rsid w:val="000F3609"/>
    <w:rsid w:val="00102183"/>
    <w:rsid w:val="0013598A"/>
    <w:rsid w:val="00151F77"/>
    <w:rsid w:val="00160408"/>
    <w:rsid w:val="00165EFB"/>
    <w:rsid w:val="001811F0"/>
    <w:rsid w:val="00186A6B"/>
    <w:rsid w:val="001A5266"/>
    <w:rsid w:val="0020357D"/>
    <w:rsid w:val="00291B86"/>
    <w:rsid w:val="002A412F"/>
    <w:rsid w:val="002E4120"/>
    <w:rsid w:val="00323DF8"/>
    <w:rsid w:val="00332E78"/>
    <w:rsid w:val="003464F0"/>
    <w:rsid w:val="003526CC"/>
    <w:rsid w:val="00354D06"/>
    <w:rsid w:val="00396E88"/>
    <w:rsid w:val="003A1D1F"/>
    <w:rsid w:val="003B5DCA"/>
    <w:rsid w:val="00413C88"/>
    <w:rsid w:val="00450BFC"/>
    <w:rsid w:val="004E167C"/>
    <w:rsid w:val="00503756"/>
    <w:rsid w:val="005623C7"/>
    <w:rsid w:val="00573F8E"/>
    <w:rsid w:val="0059134E"/>
    <w:rsid w:val="0059350A"/>
    <w:rsid w:val="005B4DB4"/>
    <w:rsid w:val="00670133"/>
    <w:rsid w:val="0067271F"/>
    <w:rsid w:val="00693E93"/>
    <w:rsid w:val="006B6075"/>
    <w:rsid w:val="006C3E39"/>
    <w:rsid w:val="00700A91"/>
    <w:rsid w:val="00711BE9"/>
    <w:rsid w:val="007B039E"/>
    <w:rsid w:val="008513B8"/>
    <w:rsid w:val="008564ED"/>
    <w:rsid w:val="00874C74"/>
    <w:rsid w:val="00887DFE"/>
    <w:rsid w:val="008A3918"/>
    <w:rsid w:val="009656F0"/>
    <w:rsid w:val="00975B2B"/>
    <w:rsid w:val="009A22A1"/>
    <w:rsid w:val="009D68B9"/>
    <w:rsid w:val="009E4A46"/>
    <w:rsid w:val="00A1188F"/>
    <w:rsid w:val="00A44038"/>
    <w:rsid w:val="00A465C5"/>
    <w:rsid w:val="00A55206"/>
    <w:rsid w:val="00AA75F6"/>
    <w:rsid w:val="00AF4A63"/>
    <w:rsid w:val="00B305E1"/>
    <w:rsid w:val="00B85A8B"/>
    <w:rsid w:val="00B90C1B"/>
    <w:rsid w:val="00BF7027"/>
    <w:rsid w:val="00C1053C"/>
    <w:rsid w:val="00C4441A"/>
    <w:rsid w:val="00C76C57"/>
    <w:rsid w:val="00CA2422"/>
    <w:rsid w:val="00CA4393"/>
    <w:rsid w:val="00CC1759"/>
    <w:rsid w:val="00CD139E"/>
    <w:rsid w:val="00DD5EFC"/>
    <w:rsid w:val="00E11D7A"/>
    <w:rsid w:val="00E42E1C"/>
    <w:rsid w:val="00EF6956"/>
    <w:rsid w:val="00FC5EC8"/>
    <w:rsid w:val="00FF0855"/>
    <w:rsid w:val="00FF3F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95CA31"/>
  <w15:chartTrackingRefBased/>
  <w15:docId w15:val="{4DD6BD97-FD09-4724-9377-BC3D769B7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4F0"/>
    <w:pPr>
      <w:spacing w:after="0" w:line="240"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link w:val="Heading1Char"/>
    <w:uiPriority w:val="9"/>
    <w:qFormat/>
    <w:rsid w:val="0013598A"/>
    <w:pPr>
      <w:numPr>
        <w:numId w:val="13"/>
      </w:numPr>
      <w:spacing w:before="480" w:after="240"/>
      <w:jc w:val="both"/>
      <w:outlineLvl w:val="0"/>
    </w:pPr>
    <w:rPr>
      <w:rFonts w:ascii="Arial Bold" w:eastAsiaTheme="majorEastAsia" w:hAnsi="Arial Bold" w:cstheme="majorBidi"/>
      <w:b/>
      <w:caps/>
      <w:color w:val="0A6071"/>
      <w:szCs w:val="32"/>
    </w:rPr>
  </w:style>
  <w:style w:type="paragraph" w:styleId="Heading2">
    <w:name w:val="heading 2"/>
    <w:basedOn w:val="Normal"/>
    <w:link w:val="Heading2Char"/>
    <w:uiPriority w:val="9"/>
    <w:unhideWhenUsed/>
    <w:qFormat/>
    <w:rsid w:val="0013598A"/>
    <w:pPr>
      <w:numPr>
        <w:ilvl w:val="1"/>
        <w:numId w:val="13"/>
      </w:numPr>
      <w:spacing w:after="240" w:line="360" w:lineRule="auto"/>
      <w:jc w:val="both"/>
      <w:outlineLvl w:val="1"/>
    </w:pPr>
    <w:rPr>
      <w:rFonts w:eastAsiaTheme="majorEastAsia" w:cstheme="majorBidi"/>
      <w:szCs w:val="26"/>
    </w:rPr>
  </w:style>
  <w:style w:type="paragraph" w:styleId="Heading3">
    <w:name w:val="heading 3"/>
    <w:basedOn w:val="Normal"/>
    <w:link w:val="Heading3Char"/>
    <w:uiPriority w:val="9"/>
    <w:unhideWhenUsed/>
    <w:qFormat/>
    <w:rsid w:val="0013598A"/>
    <w:pPr>
      <w:numPr>
        <w:ilvl w:val="2"/>
        <w:numId w:val="13"/>
      </w:numPr>
      <w:spacing w:after="240" w:line="360" w:lineRule="auto"/>
      <w:jc w:val="both"/>
      <w:outlineLvl w:val="2"/>
    </w:pPr>
    <w:rPr>
      <w:rFonts w:eastAsiaTheme="majorEastAsia" w:cstheme="majorBidi"/>
    </w:rPr>
  </w:style>
  <w:style w:type="paragraph" w:styleId="Heading4">
    <w:name w:val="heading 4"/>
    <w:basedOn w:val="Normal"/>
    <w:link w:val="Heading4Char"/>
    <w:uiPriority w:val="9"/>
    <w:unhideWhenUsed/>
    <w:qFormat/>
    <w:rsid w:val="0013598A"/>
    <w:pPr>
      <w:numPr>
        <w:ilvl w:val="3"/>
        <w:numId w:val="13"/>
      </w:numPr>
      <w:spacing w:after="240" w:line="360" w:lineRule="auto"/>
      <w:jc w:val="both"/>
      <w:outlineLvl w:val="3"/>
    </w:pPr>
    <w:rPr>
      <w:rFonts w:eastAsiaTheme="majorEastAsia" w:cstheme="majorBidi"/>
      <w:iCs/>
    </w:rPr>
  </w:style>
  <w:style w:type="paragraph" w:styleId="Heading5">
    <w:name w:val="heading 5"/>
    <w:basedOn w:val="Normal"/>
    <w:link w:val="Heading5Char"/>
    <w:uiPriority w:val="9"/>
    <w:unhideWhenUsed/>
    <w:qFormat/>
    <w:rsid w:val="0013598A"/>
    <w:pPr>
      <w:keepNext/>
      <w:keepLines/>
      <w:numPr>
        <w:ilvl w:val="4"/>
        <w:numId w:val="13"/>
      </w:numPr>
      <w:spacing w:after="240" w:line="360" w:lineRule="auto"/>
      <w:jc w:val="both"/>
      <w:outlineLvl w:val="4"/>
    </w:pPr>
    <w:rPr>
      <w:rFonts w:eastAsiaTheme="majorEastAsia" w:cstheme="majorBidi"/>
    </w:rPr>
  </w:style>
  <w:style w:type="paragraph" w:styleId="Heading6">
    <w:name w:val="heading 6"/>
    <w:basedOn w:val="Normal"/>
    <w:link w:val="Heading6Char"/>
    <w:uiPriority w:val="9"/>
    <w:unhideWhenUsed/>
    <w:qFormat/>
    <w:rsid w:val="0013598A"/>
    <w:pPr>
      <w:numPr>
        <w:ilvl w:val="5"/>
        <w:numId w:val="13"/>
      </w:numPr>
      <w:spacing w:after="240" w:line="360" w:lineRule="auto"/>
      <w:jc w:val="both"/>
      <w:outlineLvl w:val="5"/>
    </w:pPr>
    <w:rPr>
      <w:rFonts w:eastAsiaTheme="majorEastAsia" w:cstheme="majorBidi"/>
    </w:rPr>
  </w:style>
  <w:style w:type="paragraph" w:styleId="Heading7">
    <w:name w:val="heading 7"/>
    <w:basedOn w:val="Normal"/>
    <w:next w:val="Normal"/>
    <w:link w:val="Heading7Char"/>
    <w:uiPriority w:val="9"/>
    <w:unhideWhenUsed/>
    <w:qFormat/>
    <w:rsid w:val="0013598A"/>
    <w:pPr>
      <w:numPr>
        <w:ilvl w:val="6"/>
        <w:numId w:val="13"/>
      </w:numPr>
      <w:spacing w:after="240" w:line="360" w:lineRule="auto"/>
      <w:jc w:val="both"/>
      <w:outlineLvl w:val="6"/>
    </w:pPr>
    <w:rPr>
      <w:rFonts w:eastAsiaTheme="majorEastAsia" w:cstheme="majorBidi"/>
      <w:iCs/>
    </w:rPr>
  </w:style>
  <w:style w:type="paragraph" w:styleId="Heading8">
    <w:name w:val="heading 8"/>
    <w:basedOn w:val="Normal"/>
    <w:next w:val="Normal"/>
    <w:link w:val="Heading8Char"/>
    <w:uiPriority w:val="9"/>
    <w:unhideWhenUsed/>
    <w:qFormat/>
    <w:rsid w:val="0013598A"/>
    <w:pPr>
      <w:keepNext/>
      <w:keepLines/>
      <w:spacing w:before="40"/>
      <w:jc w:val="both"/>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3464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CRDocumentBody">
    <w:name w:val="HCR Document Body"/>
    <w:basedOn w:val="Normal"/>
    <w:link w:val="HCRDocumentBodyChar"/>
    <w:qFormat/>
    <w:rsid w:val="002E4120"/>
    <w:pPr>
      <w:spacing w:after="240" w:line="360" w:lineRule="auto"/>
      <w:ind w:left="1009"/>
      <w:jc w:val="both"/>
    </w:pPr>
  </w:style>
  <w:style w:type="character" w:customStyle="1" w:styleId="HCRDocumentBodyChar">
    <w:name w:val="HCR Document Body Char"/>
    <w:basedOn w:val="DefaultParagraphFont"/>
    <w:link w:val="HCRDocumentBody"/>
    <w:rsid w:val="002E4120"/>
    <w:rPr>
      <w:rFonts w:cstheme="minorBidi"/>
    </w:rPr>
  </w:style>
  <w:style w:type="paragraph" w:customStyle="1" w:styleId="HCRDocumentBodyinBold">
    <w:name w:val="HCR Document Body in Bold"/>
    <w:basedOn w:val="HCRDocumentBody"/>
    <w:link w:val="HCRDocumentBodyinBoldChar"/>
    <w:qFormat/>
    <w:rsid w:val="002E4120"/>
    <w:rPr>
      <w:b/>
    </w:rPr>
  </w:style>
  <w:style w:type="character" w:customStyle="1" w:styleId="HCRDocumentBodyinBoldChar">
    <w:name w:val="HCR Document Body in Bold Char"/>
    <w:basedOn w:val="HCRDocumentBodyChar"/>
    <w:link w:val="HCRDocumentBodyinBold"/>
    <w:rsid w:val="002E4120"/>
    <w:rPr>
      <w:rFonts w:cstheme="minorBidi"/>
      <w:b/>
    </w:rPr>
  </w:style>
  <w:style w:type="paragraph" w:customStyle="1" w:styleId="HCRNormalDocumentText">
    <w:name w:val="HCR Normal Document Text"/>
    <w:basedOn w:val="HCRDocumentBody"/>
    <w:link w:val="HCRNormalDocumentTextChar"/>
    <w:qFormat/>
    <w:rsid w:val="002E4120"/>
    <w:pPr>
      <w:ind w:left="0"/>
    </w:pPr>
  </w:style>
  <w:style w:type="character" w:customStyle="1" w:styleId="HCRNormalDocumentTextChar">
    <w:name w:val="HCR Normal Document Text Char"/>
    <w:basedOn w:val="HCRDocumentBodyChar"/>
    <w:link w:val="HCRNormalDocumentText"/>
    <w:rsid w:val="002E4120"/>
    <w:rPr>
      <w:rFonts w:cstheme="minorBidi"/>
    </w:rPr>
  </w:style>
  <w:style w:type="paragraph" w:customStyle="1" w:styleId="HCRScheduleNumber1">
    <w:name w:val="HCR Schedule Number 1"/>
    <w:basedOn w:val="Normal"/>
    <w:link w:val="HCRScheduleNumber1Char"/>
    <w:qFormat/>
    <w:rsid w:val="002E4120"/>
    <w:pPr>
      <w:numPr>
        <w:numId w:val="19"/>
      </w:numPr>
      <w:spacing w:after="240" w:line="360" w:lineRule="auto"/>
    </w:pPr>
  </w:style>
  <w:style w:type="character" w:customStyle="1" w:styleId="HCRScheduleNumber1Char">
    <w:name w:val="HCR Schedule Number 1 Char"/>
    <w:basedOn w:val="DefaultParagraphFont"/>
    <w:link w:val="HCRScheduleNumber1"/>
    <w:rsid w:val="002E4120"/>
    <w:rPr>
      <w:rFonts w:asciiTheme="minorHAnsi" w:hAnsiTheme="minorHAnsi" w:cstheme="minorBidi"/>
    </w:rPr>
  </w:style>
  <w:style w:type="paragraph" w:customStyle="1" w:styleId="HCRScheduleNumber2">
    <w:name w:val="HCR Schedule Number 2"/>
    <w:basedOn w:val="HCRScheduleNumber1"/>
    <w:link w:val="HCRScheduleNumber2Char"/>
    <w:qFormat/>
    <w:rsid w:val="002E4120"/>
    <w:pPr>
      <w:numPr>
        <w:ilvl w:val="1"/>
      </w:numPr>
      <w:jc w:val="both"/>
    </w:pPr>
  </w:style>
  <w:style w:type="character" w:customStyle="1" w:styleId="HCRScheduleNumber2Char">
    <w:name w:val="HCR Schedule Number 2 Char"/>
    <w:basedOn w:val="HCRScheduleNumber1Char"/>
    <w:link w:val="HCRScheduleNumber2"/>
    <w:rsid w:val="002E4120"/>
    <w:rPr>
      <w:rFonts w:asciiTheme="minorHAnsi" w:hAnsiTheme="minorHAnsi" w:cstheme="minorBidi"/>
    </w:rPr>
  </w:style>
  <w:style w:type="paragraph" w:customStyle="1" w:styleId="HCRScheduleNumber3">
    <w:name w:val="HCR Schedule Number 3"/>
    <w:basedOn w:val="Normal"/>
    <w:link w:val="HCRScheduleNumber3Char"/>
    <w:qFormat/>
    <w:rsid w:val="002E4120"/>
    <w:pPr>
      <w:numPr>
        <w:ilvl w:val="2"/>
        <w:numId w:val="19"/>
      </w:numPr>
      <w:spacing w:after="240" w:line="360" w:lineRule="auto"/>
    </w:pPr>
  </w:style>
  <w:style w:type="character" w:customStyle="1" w:styleId="HCRScheduleNumber3Char">
    <w:name w:val="HCR Schedule Number 3 Char"/>
    <w:basedOn w:val="DefaultParagraphFont"/>
    <w:link w:val="HCRScheduleNumber3"/>
    <w:rsid w:val="002E4120"/>
    <w:rPr>
      <w:rFonts w:asciiTheme="minorHAnsi" w:hAnsiTheme="minorHAnsi" w:cstheme="minorBidi"/>
    </w:rPr>
  </w:style>
  <w:style w:type="paragraph" w:customStyle="1" w:styleId="HCRScheduleNumber4">
    <w:name w:val="HCR Schedule Number 4"/>
    <w:basedOn w:val="HCRScheduleNumber3"/>
    <w:link w:val="HCRScheduleNumber4Char"/>
    <w:qFormat/>
    <w:rsid w:val="002E4120"/>
    <w:pPr>
      <w:numPr>
        <w:ilvl w:val="3"/>
      </w:numPr>
    </w:pPr>
  </w:style>
  <w:style w:type="character" w:customStyle="1" w:styleId="HCRScheduleNumber4Char">
    <w:name w:val="HCR Schedule Number 4 Char"/>
    <w:basedOn w:val="HCRScheduleNumber3Char"/>
    <w:link w:val="HCRScheduleNumber4"/>
    <w:rsid w:val="002E4120"/>
    <w:rPr>
      <w:rFonts w:asciiTheme="minorHAnsi" w:hAnsiTheme="minorHAnsi" w:cstheme="minorBidi"/>
    </w:rPr>
  </w:style>
  <w:style w:type="paragraph" w:customStyle="1" w:styleId="HCRScheduleNumber5">
    <w:name w:val="HCR Schedule Number 5"/>
    <w:basedOn w:val="HCRScheduleNumber4"/>
    <w:link w:val="HCRScheduleNumber5Char"/>
    <w:qFormat/>
    <w:rsid w:val="002E4120"/>
    <w:pPr>
      <w:numPr>
        <w:ilvl w:val="4"/>
      </w:numPr>
    </w:pPr>
  </w:style>
  <w:style w:type="character" w:customStyle="1" w:styleId="HCRScheduleNumber5Char">
    <w:name w:val="HCR Schedule Number 5 Char"/>
    <w:basedOn w:val="HCRScheduleNumber4Char"/>
    <w:link w:val="HCRScheduleNumber5"/>
    <w:rsid w:val="002E4120"/>
    <w:rPr>
      <w:rFonts w:asciiTheme="minorHAnsi" w:hAnsiTheme="minorHAnsi" w:cstheme="minorBidi"/>
    </w:rPr>
  </w:style>
  <w:style w:type="paragraph" w:customStyle="1" w:styleId="HCRScheduleNumber6">
    <w:name w:val="HCR Schedule Number 6"/>
    <w:basedOn w:val="HCRScheduleNumber5"/>
    <w:link w:val="HCRScheduleNumber6Char"/>
    <w:qFormat/>
    <w:rsid w:val="002E4120"/>
    <w:pPr>
      <w:numPr>
        <w:ilvl w:val="5"/>
      </w:numPr>
    </w:pPr>
  </w:style>
  <w:style w:type="character" w:customStyle="1" w:styleId="HCRScheduleNumber6Char">
    <w:name w:val="HCR Schedule Number 6 Char"/>
    <w:basedOn w:val="HCRScheduleNumber5Char"/>
    <w:link w:val="HCRScheduleNumber6"/>
    <w:rsid w:val="002E4120"/>
    <w:rPr>
      <w:rFonts w:asciiTheme="minorHAnsi" w:hAnsiTheme="minorHAnsi" w:cstheme="minorBidi"/>
    </w:rPr>
  </w:style>
  <w:style w:type="paragraph" w:customStyle="1" w:styleId="HCRScheduleSubheadingPart">
    <w:name w:val="HCR Schedule Sub heading Part"/>
    <w:basedOn w:val="Normal"/>
    <w:link w:val="HCRScheduleSubheadingPartChar"/>
    <w:qFormat/>
    <w:rsid w:val="002E4120"/>
    <w:pPr>
      <w:spacing w:after="240"/>
      <w:jc w:val="center"/>
    </w:pPr>
    <w:rPr>
      <w:rFonts w:ascii="Arial Bold" w:hAnsi="Arial Bold"/>
      <w:b/>
    </w:rPr>
  </w:style>
  <w:style w:type="character" w:customStyle="1" w:styleId="HCRScheduleSubheadingPartChar">
    <w:name w:val="HCR Schedule Sub heading Part Char"/>
    <w:basedOn w:val="DefaultParagraphFont"/>
    <w:link w:val="HCRScheduleSubheadingPart"/>
    <w:rsid w:val="002E4120"/>
    <w:rPr>
      <w:rFonts w:ascii="Arial Bold" w:hAnsi="Arial Bold" w:cstheme="minorBidi"/>
      <w:b/>
    </w:rPr>
  </w:style>
  <w:style w:type="paragraph" w:customStyle="1" w:styleId="HCRScheduleTitle">
    <w:name w:val="HCR Schedule Title"/>
    <w:basedOn w:val="Normal"/>
    <w:next w:val="HCRScheduleSubheadingPart"/>
    <w:link w:val="HCRScheduleTitleChar"/>
    <w:qFormat/>
    <w:rsid w:val="002E4120"/>
    <w:pPr>
      <w:pageBreakBefore/>
      <w:spacing w:after="240"/>
      <w:jc w:val="center"/>
    </w:pPr>
    <w:rPr>
      <w:b/>
      <w:caps/>
      <w:color w:val="00505E"/>
    </w:rPr>
  </w:style>
  <w:style w:type="character" w:customStyle="1" w:styleId="HCRScheduleTitleChar">
    <w:name w:val="HCR Schedule Title Char"/>
    <w:basedOn w:val="DefaultParagraphFont"/>
    <w:link w:val="HCRScheduleTitle"/>
    <w:rsid w:val="002E4120"/>
    <w:rPr>
      <w:rFonts w:asciiTheme="minorHAnsi" w:hAnsiTheme="minorHAnsi" w:cstheme="minorBidi"/>
      <w:b/>
      <w:caps/>
      <w:color w:val="00505E"/>
    </w:rPr>
  </w:style>
  <w:style w:type="paragraph" w:customStyle="1" w:styleId="HCRTitleforDocuments">
    <w:name w:val="HCR Title for Documents"/>
    <w:basedOn w:val="HCRNormalDocumentText"/>
    <w:next w:val="HCRNormalDocumentText"/>
    <w:qFormat/>
    <w:rsid w:val="002E4120"/>
    <w:pPr>
      <w:spacing w:before="240"/>
    </w:pPr>
    <w:rPr>
      <w:b/>
      <w:color w:val="0A6071"/>
    </w:rPr>
  </w:style>
  <w:style w:type="character" w:customStyle="1" w:styleId="Heading1Char">
    <w:name w:val="Heading 1 Char"/>
    <w:basedOn w:val="DefaultParagraphFont"/>
    <w:link w:val="Heading1"/>
    <w:uiPriority w:val="9"/>
    <w:rsid w:val="0013598A"/>
    <w:rPr>
      <w:rFonts w:ascii="Arial Bold" w:eastAsiaTheme="majorEastAsia" w:hAnsi="Arial Bold" w:cstheme="majorBidi"/>
      <w:b/>
      <w:caps/>
      <w:color w:val="0A6071"/>
      <w:szCs w:val="32"/>
    </w:rPr>
  </w:style>
  <w:style w:type="character" w:customStyle="1" w:styleId="Heading2Char">
    <w:name w:val="Heading 2 Char"/>
    <w:basedOn w:val="DefaultParagraphFont"/>
    <w:link w:val="Heading2"/>
    <w:uiPriority w:val="9"/>
    <w:rsid w:val="0013598A"/>
    <w:rPr>
      <w:rFonts w:eastAsiaTheme="majorEastAsia" w:cstheme="majorBidi"/>
      <w:szCs w:val="26"/>
    </w:rPr>
  </w:style>
  <w:style w:type="character" w:customStyle="1" w:styleId="Heading3Char">
    <w:name w:val="Heading 3 Char"/>
    <w:basedOn w:val="DefaultParagraphFont"/>
    <w:link w:val="Heading3"/>
    <w:uiPriority w:val="9"/>
    <w:rsid w:val="0013598A"/>
    <w:rPr>
      <w:rFonts w:eastAsiaTheme="majorEastAsia" w:cstheme="majorBidi"/>
      <w:szCs w:val="24"/>
    </w:rPr>
  </w:style>
  <w:style w:type="character" w:customStyle="1" w:styleId="Heading4Char">
    <w:name w:val="Heading 4 Char"/>
    <w:basedOn w:val="DefaultParagraphFont"/>
    <w:link w:val="Heading4"/>
    <w:uiPriority w:val="9"/>
    <w:rsid w:val="0013598A"/>
    <w:rPr>
      <w:rFonts w:eastAsiaTheme="majorEastAsia" w:cstheme="majorBidi"/>
      <w:iCs/>
    </w:rPr>
  </w:style>
  <w:style w:type="character" w:customStyle="1" w:styleId="Heading5Char">
    <w:name w:val="Heading 5 Char"/>
    <w:basedOn w:val="DefaultParagraphFont"/>
    <w:link w:val="Heading5"/>
    <w:uiPriority w:val="9"/>
    <w:rsid w:val="0013598A"/>
    <w:rPr>
      <w:rFonts w:eastAsiaTheme="majorEastAsia" w:cstheme="majorBidi"/>
    </w:rPr>
  </w:style>
  <w:style w:type="character" w:customStyle="1" w:styleId="Heading6Char">
    <w:name w:val="Heading 6 Char"/>
    <w:basedOn w:val="DefaultParagraphFont"/>
    <w:link w:val="Heading6"/>
    <w:uiPriority w:val="9"/>
    <w:rsid w:val="0013598A"/>
    <w:rPr>
      <w:rFonts w:eastAsiaTheme="majorEastAsia" w:cstheme="majorBidi"/>
    </w:rPr>
  </w:style>
  <w:style w:type="character" w:customStyle="1" w:styleId="Heading7Char">
    <w:name w:val="Heading 7 Char"/>
    <w:basedOn w:val="DefaultParagraphFont"/>
    <w:link w:val="Heading7"/>
    <w:uiPriority w:val="9"/>
    <w:rsid w:val="0013598A"/>
    <w:rPr>
      <w:rFonts w:eastAsiaTheme="majorEastAsia" w:cstheme="majorBidi"/>
      <w:iCs/>
    </w:rPr>
  </w:style>
  <w:style w:type="character" w:customStyle="1" w:styleId="Heading8Char">
    <w:name w:val="Heading 8 Char"/>
    <w:basedOn w:val="DefaultParagraphFont"/>
    <w:link w:val="Heading8"/>
    <w:uiPriority w:val="9"/>
    <w:rsid w:val="0013598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3464F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464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4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4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4F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464F0"/>
    <w:pPr>
      <w:spacing w:before="160"/>
      <w:jc w:val="center"/>
    </w:pPr>
    <w:rPr>
      <w:i/>
      <w:iCs/>
      <w:color w:val="404040" w:themeColor="text1" w:themeTint="BF"/>
    </w:rPr>
  </w:style>
  <w:style w:type="character" w:customStyle="1" w:styleId="QuoteChar">
    <w:name w:val="Quote Char"/>
    <w:basedOn w:val="DefaultParagraphFont"/>
    <w:link w:val="Quote"/>
    <w:uiPriority w:val="29"/>
    <w:rsid w:val="003464F0"/>
    <w:rPr>
      <w:i/>
      <w:iCs/>
      <w:color w:val="404040" w:themeColor="text1" w:themeTint="BF"/>
    </w:rPr>
  </w:style>
  <w:style w:type="paragraph" w:styleId="ListParagraph">
    <w:name w:val="List Paragraph"/>
    <w:basedOn w:val="Normal"/>
    <w:uiPriority w:val="34"/>
    <w:qFormat/>
    <w:rsid w:val="003464F0"/>
    <w:pPr>
      <w:ind w:left="720"/>
      <w:contextualSpacing/>
    </w:pPr>
  </w:style>
  <w:style w:type="character" w:styleId="IntenseEmphasis">
    <w:name w:val="Intense Emphasis"/>
    <w:basedOn w:val="DefaultParagraphFont"/>
    <w:uiPriority w:val="21"/>
    <w:qFormat/>
    <w:rsid w:val="003464F0"/>
    <w:rPr>
      <w:i/>
      <w:iCs/>
      <w:color w:val="0F4761" w:themeColor="accent1" w:themeShade="BF"/>
    </w:rPr>
  </w:style>
  <w:style w:type="paragraph" w:styleId="IntenseQuote">
    <w:name w:val="Intense Quote"/>
    <w:basedOn w:val="Normal"/>
    <w:next w:val="Normal"/>
    <w:link w:val="IntenseQuoteChar"/>
    <w:uiPriority w:val="30"/>
    <w:qFormat/>
    <w:rsid w:val="00346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64F0"/>
    <w:rPr>
      <w:i/>
      <w:iCs/>
      <w:color w:val="0F4761" w:themeColor="accent1" w:themeShade="BF"/>
    </w:rPr>
  </w:style>
  <w:style w:type="character" w:styleId="IntenseReference">
    <w:name w:val="Intense Reference"/>
    <w:basedOn w:val="DefaultParagraphFont"/>
    <w:uiPriority w:val="32"/>
    <w:qFormat/>
    <w:rsid w:val="003464F0"/>
    <w:rPr>
      <w:b/>
      <w:bCs/>
      <w:smallCaps/>
      <w:color w:val="0F4761" w:themeColor="accent1" w:themeShade="BF"/>
      <w:spacing w:val="5"/>
    </w:rPr>
  </w:style>
  <w:style w:type="character" w:styleId="Hyperlink">
    <w:name w:val="Hyperlink"/>
    <w:basedOn w:val="DefaultParagraphFont"/>
    <w:uiPriority w:val="99"/>
    <w:unhideWhenUsed/>
    <w:rsid w:val="003464F0"/>
    <w:rPr>
      <w:color w:val="467886" w:themeColor="hyperlink"/>
      <w:u w:val="single"/>
    </w:rPr>
  </w:style>
  <w:style w:type="paragraph" w:customStyle="1" w:styleId="HBSLevel1">
    <w:name w:val="HBS Level 1"/>
    <w:basedOn w:val="Normal"/>
    <w:qFormat/>
    <w:rsid w:val="003464F0"/>
    <w:pPr>
      <w:numPr>
        <w:numId w:val="20"/>
      </w:numPr>
      <w:adjustRightInd w:val="0"/>
      <w:spacing w:after="240"/>
      <w:jc w:val="both"/>
      <w:outlineLvl w:val="0"/>
    </w:pPr>
    <w:rPr>
      <w:rFonts w:ascii="Times New Roman" w:hAnsi="Times New Roman"/>
      <w:kern w:val="0"/>
      <w:lang w:eastAsia="en-GB"/>
      <w14:ligatures w14:val="none"/>
    </w:rPr>
  </w:style>
  <w:style w:type="paragraph" w:customStyle="1" w:styleId="HBSLevel2">
    <w:name w:val="HBS Level 2"/>
    <w:basedOn w:val="Normal"/>
    <w:qFormat/>
    <w:rsid w:val="003464F0"/>
    <w:pPr>
      <w:numPr>
        <w:ilvl w:val="1"/>
        <w:numId w:val="20"/>
      </w:numPr>
      <w:adjustRightInd w:val="0"/>
      <w:spacing w:after="240"/>
      <w:jc w:val="both"/>
      <w:outlineLvl w:val="1"/>
    </w:pPr>
    <w:rPr>
      <w:rFonts w:ascii="Times New Roman" w:hAnsi="Times New Roman"/>
      <w:kern w:val="0"/>
      <w:lang w:eastAsia="en-GB"/>
      <w14:ligatures w14:val="none"/>
    </w:rPr>
  </w:style>
  <w:style w:type="paragraph" w:customStyle="1" w:styleId="HBSLevel3">
    <w:name w:val="HBS Level 3"/>
    <w:basedOn w:val="Normal"/>
    <w:qFormat/>
    <w:rsid w:val="003464F0"/>
    <w:pPr>
      <w:numPr>
        <w:ilvl w:val="2"/>
        <w:numId w:val="20"/>
      </w:numPr>
      <w:spacing w:after="240"/>
      <w:jc w:val="both"/>
      <w:outlineLvl w:val="2"/>
    </w:pPr>
    <w:rPr>
      <w:rFonts w:ascii="Times New Roman" w:hAnsi="Times New Roman"/>
      <w:kern w:val="0"/>
      <w:lang w:eastAsia="en-GB"/>
      <w14:ligatures w14:val="none"/>
    </w:rPr>
  </w:style>
  <w:style w:type="paragraph" w:customStyle="1" w:styleId="HBSLevel4">
    <w:name w:val="HBS Level 4"/>
    <w:basedOn w:val="Normal"/>
    <w:qFormat/>
    <w:rsid w:val="003464F0"/>
    <w:pPr>
      <w:numPr>
        <w:ilvl w:val="3"/>
        <w:numId w:val="20"/>
      </w:numPr>
      <w:spacing w:after="240"/>
      <w:jc w:val="both"/>
      <w:outlineLvl w:val="3"/>
    </w:pPr>
    <w:rPr>
      <w:rFonts w:ascii="Times New Roman" w:hAnsi="Times New Roman"/>
      <w:snapToGrid w:val="0"/>
      <w:color w:val="000000"/>
      <w:w w:val="0"/>
      <w:kern w:val="0"/>
      <w:lang w:eastAsia="en-GB"/>
      <w14:ligatures w14:val="none"/>
    </w:rPr>
  </w:style>
  <w:style w:type="paragraph" w:customStyle="1" w:styleId="HBSLevel5">
    <w:name w:val="HBS Level 5"/>
    <w:basedOn w:val="Normal"/>
    <w:qFormat/>
    <w:rsid w:val="003464F0"/>
    <w:pPr>
      <w:numPr>
        <w:ilvl w:val="4"/>
        <w:numId w:val="20"/>
      </w:numPr>
      <w:adjustRightInd w:val="0"/>
      <w:spacing w:after="240"/>
      <w:jc w:val="both"/>
      <w:outlineLvl w:val="4"/>
    </w:pPr>
    <w:rPr>
      <w:rFonts w:ascii="Times New Roman" w:hAnsi="Times New Roman"/>
      <w:kern w:val="0"/>
      <w:lang w:eastAsia="en-GB"/>
      <w14:ligatures w14:val="none"/>
    </w:rPr>
  </w:style>
  <w:style w:type="paragraph" w:customStyle="1" w:styleId="TitleClause">
    <w:name w:val="Title Clause"/>
    <w:basedOn w:val="Normal"/>
    <w:rsid w:val="003464F0"/>
    <w:pPr>
      <w:keepNext/>
      <w:numPr>
        <w:numId w:val="21"/>
      </w:numPr>
      <w:spacing w:before="240" w:after="240" w:line="300" w:lineRule="atLeast"/>
      <w:jc w:val="both"/>
      <w:outlineLvl w:val="0"/>
    </w:pPr>
    <w:rPr>
      <w:rFonts w:ascii="Arial" w:eastAsia="Arial Unicode MS" w:hAnsi="Arial" w:cs="Arial"/>
      <w:b/>
      <w:color w:val="000000"/>
      <w:kern w:val="28"/>
      <w:sz w:val="22"/>
      <w:szCs w:val="20"/>
      <w14:ligatures w14:val="none"/>
    </w:rPr>
  </w:style>
  <w:style w:type="paragraph" w:customStyle="1" w:styleId="ParaClause">
    <w:name w:val="Para Clause"/>
    <w:basedOn w:val="Normal"/>
    <w:rsid w:val="003464F0"/>
    <w:pPr>
      <w:spacing w:before="120" w:after="120" w:line="300" w:lineRule="atLeast"/>
      <w:ind w:left="720"/>
      <w:jc w:val="both"/>
    </w:pPr>
    <w:rPr>
      <w:rFonts w:ascii="Arial" w:eastAsia="Arial Unicode MS" w:hAnsi="Arial" w:cs="Arial"/>
      <w:color w:val="000000"/>
      <w:kern w:val="0"/>
      <w:sz w:val="22"/>
      <w:szCs w:val="20"/>
      <w14:ligatures w14:val="none"/>
    </w:rPr>
  </w:style>
  <w:style w:type="paragraph" w:customStyle="1" w:styleId="Parasubclause1">
    <w:name w:val="Para subclause 1"/>
    <w:aliases w:val="BIWS Heading 2"/>
    <w:basedOn w:val="Normal"/>
    <w:rsid w:val="003464F0"/>
    <w:pPr>
      <w:spacing w:before="240" w:after="120" w:line="300" w:lineRule="atLeast"/>
      <w:ind w:left="720"/>
      <w:jc w:val="both"/>
    </w:pPr>
    <w:rPr>
      <w:rFonts w:ascii="Arial" w:eastAsia="Arial Unicode MS" w:hAnsi="Arial" w:cs="Arial"/>
      <w:color w:val="000000"/>
      <w:kern w:val="0"/>
      <w:sz w:val="22"/>
      <w:szCs w:val="20"/>
      <w14:ligatures w14:val="none"/>
    </w:rPr>
  </w:style>
  <w:style w:type="paragraph" w:customStyle="1" w:styleId="Untitledsubclause1">
    <w:name w:val="Untitled subclause 1"/>
    <w:basedOn w:val="Normal"/>
    <w:rsid w:val="003464F0"/>
    <w:pPr>
      <w:numPr>
        <w:ilvl w:val="1"/>
        <w:numId w:val="21"/>
      </w:numPr>
      <w:spacing w:before="280" w:after="120" w:line="300" w:lineRule="atLeast"/>
      <w:jc w:val="both"/>
      <w:outlineLvl w:val="1"/>
    </w:pPr>
    <w:rPr>
      <w:rFonts w:ascii="Arial" w:eastAsia="Arial Unicode MS" w:hAnsi="Arial" w:cs="Arial"/>
      <w:color w:val="000000"/>
      <w:kern w:val="0"/>
      <w:sz w:val="22"/>
      <w:szCs w:val="20"/>
      <w14:ligatures w14:val="none"/>
    </w:rPr>
  </w:style>
  <w:style w:type="paragraph" w:customStyle="1" w:styleId="Untitledsubclause2">
    <w:name w:val="Untitled subclause 2"/>
    <w:basedOn w:val="Normal"/>
    <w:rsid w:val="003464F0"/>
    <w:pPr>
      <w:numPr>
        <w:ilvl w:val="2"/>
        <w:numId w:val="21"/>
      </w:numPr>
      <w:spacing w:after="120" w:line="300" w:lineRule="atLeast"/>
      <w:jc w:val="both"/>
      <w:outlineLvl w:val="2"/>
    </w:pPr>
    <w:rPr>
      <w:rFonts w:ascii="Arial" w:eastAsia="Arial Unicode MS" w:hAnsi="Arial" w:cs="Arial"/>
      <w:color w:val="000000"/>
      <w:kern w:val="0"/>
      <w:sz w:val="22"/>
      <w:szCs w:val="20"/>
      <w14:ligatures w14:val="none"/>
    </w:rPr>
  </w:style>
  <w:style w:type="paragraph" w:customStyle="1" w:styleId="Untitledsubclause3">
    <w:name w:val="Untitled subclause 3"/>
    <w:basedOn w:val="Normal"/>
    <w:rsid w:val="003464F0"/>
    <w:pPr>
      <w:numPr>
        <w:ilvl w:val="3"/>
        <w:numId w:val="21"/>
      </w:numPr>
      <w:tabs>
        <w:tab w:val="left" w:pos="2261"/>
      </w:tabs>
      <w:spacing w:after="120" w:line="300" w:lineRule="atLeast"/>
      <w:jc w:val="both"/>
      <w:outlineLvl w:val="3"/>
    </w:pPr>
    <w:rPr>
      <w:rFonts w:ascii="Arial" w:eastAsia="Arial Unicode MS" w:hAnsi="Arial" w:cs="Arial"/>
      <w:color w:val="000000"/>
      <w:kern w:val="0"/>
      <w:sz w:val="22"/>
      <w:szCs w:val="20"/>
      <w14:ligatures w14:val="none"/>
    </w:rPr>
  </w:style>
  <w:style w:type="paragraph" w:customStyle="1" w:styleId="Untitledsubclause4">
    <w:name w:val="Untitled subclause 4"/>
    <w:basedOn w:val="Normal"/>
    <w:rsid w:val="003464F0"/>
    <w:pPr>
      <w:numPr>
        <w:ilvl w:val="4"/>
        <w:numId w:val="21"/>
      </w:numPr>
      <w:spacing w:after="120" w:line="300" w:lineRule="atLeast"/>
      <w:jc w:val="both"/>
      <w:outlineLvl w:val="4"/>
    </w:pPr>
    <w:rPr>
      <w:rFonts w:ascii="Arial" w:eastAsia="Arial Unicode MS" w:hAnsi="Arial" w:cs="Arial"/>
      <w:color w:val="000000"/>
      <w:kern w:val="0"/>
      <w:sz w:val="22"/>
      <w:szCs w:val="20"/>
      <w14:ligatures w14:val="none"/>
    </w:rPr>
  </w:style>
  <w:style w:type="paragraph" w:styleId="Header">
    <w:name w:val="header"/>
    <w:basedOn w:val="Normal"/>
    <w:link w:val="HeaderChar"/>
    <w:uiPriority w:val="99"/>
    <w:unhideWhenUsed/>
    <w:rsid w:val="002A412F"/>
    <w:pPr>
      <w:tabs>
        <w:tab w:val="center" w:pos="4513"/>
        <w:tab w:val="right" w:pos="9026"/>
      </w:tabs>
    </w:pPr>
  </w:style>
  <w:style w:type="character" w:customStyle="1" w:styleId="HeaderChar">
    <w:name w:val="Header Char"/>
    <w:basedOn w:val="DefaultParagraphFont"/>
    <w:link w:val="Header"/>
    <w:uiPriority w:val="99"/>
    <w:rsid w:val="002A412F"/>
    <w:rPr>
      <w:rFonts w:asciiTheme="minorHAnsi" w:eastAsiaTheme="minorHAnsi" w:hAnsiTheme="minorHAnsi" w:cstheme="minorBidi"/>
      <w:kern w:val="2"/>
      <w:sz w:val="24"/>
      <w:szCs w:val="24"/>
      <w:lang w:eastAsia="en-US"/>
      <w14:ligatures w14:val="standardContextual"/>
    </w:rPr>
  </w:style>
  <w:style w:type="paragraph" w:styleId="Footer">
    <w:name w:val="footer"/>
    <w:basedOn w:val="Normal"/>
    <w:link w:val="FooterChar"/>
    <w:uiPriority w:val="99"/>
    <w:unhideWhenUsed/>
    <w:rsid w:val="002A412F"/>
    <w:pPr>
      <w:tabs>
        <w:tab w:val="center" w:pos="4513"/>
        <w:tab w:val="right" w:pos="9026"/>
      </w:tabs>
    </w:pPr>
  </w:style>
  <w:style w:type="character" w:customStyle="1" w:styleId="FooterChar">
    <w:name w:val="Footer Char"/>
    <w:basedOn w:val="DefaultParagraphFont"/>
    <w:link w:val="Footer"/>
    <w:uiPriority w:val="99"/>
    <w:rsid w:val="002A412F"/>
    <w:rPr>
      <w:rFonts w:asciiTheme="minorHAnsi" w:eastAsiaTheme="minorHAnsi" w:hAnsiTheme="minorHAnsi" w:cstheme="minorBidi"/>
      <w:kern w:val="2"/>
      <w:sz w:val="24"/>
      <w:szCs w:val="24"/>
      <w:lang w:eastAsia="en-US"/>
      <w14:ligatures w14:val="standardContextual"/>
    </w:rPr>
  </w:style>
  <w:style w:type="paragraph" w:styleId="Revision">
    <w:name w:val="Revision"/>
    <w:hidden/>
    <w:uiPriority w:val="99"/>
    <w:semiHidden/>
    <w:rsid w:val="00B85A8B"/>
    <w:pPr>
      <w:spacing w:after="0" w:line="240" w:lineRule="auto"/>
    </w:pPr>
    <w:rPr>
      <w:rFonts w:asciiTheme="minorHAnsi" w:eastAsiaTheme="minorHAnsi" w:hAnsiTheme="minorHAnsi" w:cstheme="minorBidi"/>
      <w:kern w:val="2"/>
      <w:sz w:val="24"/>
      <w:szCs w:val="24"/>
      <w:lang w:eastAsia="en-US"/>
      <w14:ligatures w14:val="standardContextual"/>
    </w:rPr>
  </w:style>
  <w:style w:type="character" w:styleId="CommentReference">
    <w:name w:val="annotation reference"/>
    <w:basedOn w:val="DefaultParagraphFont"/>
    <w:uiPriority w:val="99"/>
    <w:semiHidden/>
    <w:unhideWhenUsed/>
    <w:rsid w:val="00CD139E"/>
    <w:rPr>
      <w:sz w:val="16"/>
      <w:szCs w:val="16"/>
    </w:rPr>
  </w:style>
  <w:style w:type="paragraph" w:styleId="CommentText">
    <w:name w:val="annotation text"/>
    <w:basedOn w:val="Normal"/>
    <w:link w:val="CommentTextChar"/>
    <w:uiPriority w:val="99"/>
    <w:unhideWhenUsed/>
    <w:rsid w:val="00CD139E"/>
    <w:rPr>
      <w:sz w:val="20"/>
      <w:szCs w:val="20"/>
    </w:rPr>
  </w:style>
  <w:style w:type="character" w:customStyle="1" w:styleId="CommentTextChar">
    <w:name w:val="Comment Text Char"/>
    <w:basedOn w:val="DefaultParagraphFont"/>
    <w:link w:val="CommentText"/>
    <w:uiPriority w:val="99"/>
    <w:rsid w:val="00CD139E"/>
    <w:rPr>
      <w:rFonts w:asciiTheme="minorHAnsi" w:eastAsiaTheme="minorHAnsi" w:hAnsiTheme="minorHAnsi" w:cstheme="minorBidi"/>
      <w:kern w:val="2"/>
      <w:sz w:val="20"/>
      <w:szCs w:val="20"/>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CD139E"/>
    <w:rPr>
      <w:b/>
      <w:bCs/>
    </w:rPr>
  </w:style>
  <w:style w:type="character" w:customStyle="1" w:styleId="CommentSubjectChar">
    <w:name w:val="Comment Subject Char"/>
    <w:basedOn w:val="CommentTextChar"/>
    <w:link w:val="CommentSubject"/>
    <w:uiPriority w:val="99"/>
    <w:semiHidden/>
    <w:rsid w:val="00CD139E"/>
    <w:rPr>
      <w:rFonts w:asciiTheme="minorHAnsi" w:eastAsiaTheme="minorHAnsi" w:hAnsiTheme="minorHAnsi" w:cstheme="minorBidi"/>
      <w:b/>
      <w:bCs/>
      <w:kern w:val="2"/>
      <w:sz w:val="20"/>
      <w:szCs w:val="20"/>
      <w:lang w:eastAsia="en-US"/>
      <w14:ligatures w14:val="standardContextual"/>
    </w:rPr>
  </w:style>
  <w:style w:type="table" w:styleId="TableGrid">
    <w:name w:val="Table Grid"/>
    <w:basedOn w:val="TableNormal"/>
    <w:uiPriority w:val="39"/>
    <w:rsid w:val="00A55206"/>
    <w:pPr>
      <w:spacing w:after="0" w:line="240" w:lineRule="auto"/>
    </w:pPr>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151F77"/>
    <w:pPr>
      <w:widowControl w:val="0"/>
      <w:pBdr>
        <w:top w:val="nil"/>
        <w:left w:val="nil"/>
        <w:bottom w:val="nil"/>
        <w:right w:val="nil"/>
        <w:between w:val="nil"/>
      </w:pBdr>
      <w:spacing w:after="200" w:line="240" w:lineRule="auto"/>
    </w:pPr>
    <w:rPr>
      <w:rFonts w:ascii="Open Sans" w:eastAsia="Open Sans" w:hAnsi="Open Sans" w:cs="Open Sans"/>
      <w:color w:val="43475B"/>
      <w:lang w:val="uz-Cyrl-UZ" w:eastAsia="en-US"/>
    </w:rPr>
  </w:style>
  <w:style w:type="table" w:customStyle="1" w:styleId="TableGrid1">
    <w:name w:val="Table Grid1"/>
    <w:basedOn w:val="TableNormal"/>
    <w:uiPriority w:val="39"/>
    <w:rsid w:val="00151F77"/>
    <w:pPr>
      <w:spacing w:after="0" w:line="240" w:lineRule="auto"/>
    </w:pPr>
    <w:rPr>
      <w:rFonts w:ascii="Aptos" w:eastAsia="Aptos" w:hAnsi="Aptos" w:cs="Times New Roman"/>
      <w:kern w:val="2"/>
      <w:sz w:val="24"/>
      <w:szCs w:val="24"/>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uk-gdpr-guidance-and-resources/lawful-basis/a-guide-to-lawful-basi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o.org.uk/for-organisations/guide-to-the-general-data-protection-regulation-gdpr/personal-data-breach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CBD01-F447-446F-999A-6FB21D320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2405</Words>
  <Characters>13711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HCR</dc:creator>
  <cp:keywords/>
  <dc:description/>
  <cp:lastModifiedBy>Victoria Bywater</cp:lastModifiedBy>
  <cp:revision>2</cp:revision>
  <dcterms:created xsi:type="dcterms:W3CDTF">2025-11-10T14:25:00Z</dcterms:created>
  <dcterms:modified xsi:type="dcterms:W3CDTF">2025-11-10T14:25:00Z</dcterms:modified>
</cp:coreProperties>
</file>