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37E4" w14:textId="77777777" w:rsidR="00A55206" w:rsidRDefault="00A55206" w:rsidP="00A55206">
      <w:pPr>
        <w:spacing w:after="160" w:line="259" w:lineRule="auto"/>
        <w:jc w:val="center"/>
        <w:rPr>
          <w:b/>
          <w:bCs/>
          <w:color w:val="023A3A"/>
        </w:rPr>
      </w:pPr>
      <w:bookmarkStart w:id="0" w:name="a185904"/>
      <w:bookmarkStart w:id="1" w:name="_Toc175915751"/>
    </w:p>
    <w:p w14:paraId="03B62FB2" w14:textId="77777777" w:rsidR="00A55206" w:rsidRDefault="00A55206" w:rsidP="00A55206">
      <w:pPr>
        <w:spacing w:after="160" w:line="259" w:lineRule="auto"/>
        <w:jc w:val="center"/>
        <w:rPr>
          <w:b/>
          <w:bCs/>
          <w:color w:val="023A3A"/>
        </w:rPr>
      </w:pPr>
    </w:p>
    <w:p w14:paraId="4E46A7C4" w14:textId="77777777" w:rsidR="00A55206" w:rsidRDefault="00A55206" w:rsidP="00A55206">
      <w:pPr>
        <w:spacing w:after="160" w:line="259" w:lineRule="auto"/>
        <w:jc w:val="center"/>
        <w:rPr>
          <w:b/>
          <w:bCs/>
          <w:color w:val="023A3A"/>
        </w:rPr>
      </w:pPr>
    </w:p>
    <w:p w14:paraId="740CDDC5" w14:textId="77777777" w:rsidR="00A55206" w:rsidRDefault="00A55206" w:rsidP="00A55206">
      <w:pPr>
        <w:spacing w:after="160" w:line="259" w:lineRule="auto"/>
        <w:jc w:val="center"/>
        <w:rPr>
          <w:b/>
          <w:bCs/>
          <w:color w:val="023A3A"/>
        </w:rPr>
      </w:pPr>
    </w:p>
    <w:p w14:paraId="75844AA5" w14:textId="5510F211" w:rsidR="00A55206" w:rsidRPr="00A55206" w:rsidRDefault="00A55206" w:rsidP="00A55206">
      <w:pPr>
        <w:spacing w:after="160" w:line="259" w:lineRule="auto"/>
        <w:jc w:val="center"/>
        <w:rPr>
          <w:b/>
          <w:bCs/>
          <w:color w:val="023A3A"/>
          <w:sz w:val="32"/>
          <w:szCs w:val="32"/>
        </w:rPr>
      </w:pPr>
      <w:r w:rsidRPr="00A55206">
        <w:rPr>
          <w:b/>
          <w:bCs/>
          <w:color w:val="023A3A"/>
          <w:sz w:val="32"/>
          <w:szCs w:val="32"/>
        </w:rPr>
        <w:t xml:space="preserve">Conflicts of </w:t>
      </w:r>
      <w:r>
        <w:rPr>
          <w:b/>
          <w:bCs/>
          <w:color w:val="023A3A"/>
          <w:sz w:val="32"/>
          <w:szCs w:val="32"/>
        </w:rPr>
        <w:t>I</w:t>
      </w:r>
      <w:r w:rsidRPr="00A55206">
        <w:rPr>
          <w:b/>
          <w:bCs/>
          <w:color w:val="023A3A"/>
          <w:sz w:val="32"/>
          <w:szCs w:val="32"/>
        </w:rPr>
        <w:t xml:space="preserve">nterest </w:t>
      </w:r>
      <w:r>
        <w:rPr>
          <w:b/>
          <w:bCs/>
          <w:color w:val="023A3A"/>
          <w:sz w:val="32"/>
          <w:szCs w:val="32"/>
        </w:rPr>
        <w:t>P</w:t>
      </w:r>
      <w:r w:rsidRPr="00A55206">
        <w:rPr>
          <w:b/>
          <w:bCs/>
          <w:color w:val="023A3A"/>
          <w:sz w:val="32"/>
          <w:szCs w:val="32"/>
        </w:rPr>
        <w:t>olicy</w:t>
      </w:r>
    </w:p>
    <w:p w14:paraId="2651C390" w14:textId="77777777" w:rsidR="00A55206" w:rsidRDefault="00A55206" w:rsidP="00A55206">
      <w:pPr>
        <w:spacing w:after="160" w:line="259" w:lineRule="auto"/>
        <w:jc w:val="center"/>
        <w:rPr>
          <w:b/>
          <w:bCs/>
          <w:color w:val="023A3A"/>
          <w:sz w:val="32"/>
          <w:szCs w:val="32"/>
        </w:rPr>
      </w:pPr>
    </w:p>
    <w:p w14:paraId="336DB106" w14:textId="16C098A6" w:rsidR="00A55206" w:rsidRDefault="00A55206" w:rsidP="00A55206">
      <w:pPr>
        <w:spacing w:after="160" w:line="259" w:lineRule="auto"/>
        <w:jc w:val="center"/>
        <w:rPr>
          <w:b/>
          <w:bCs/>
          <w:color w:val="023A3A"/>
          <w:sz w:val="32"/>
          <w:szCs w:val="32"/>
        </w:rPr>
      </w:pPr>
      <w:r>
        <w:rPr>
          <w:b/>
          <w:bCs/>
          <w:color w:val="023A3A"/>
          <w:sz w:val="32"/>
          <w:szCs w:val="32"/>
        </w:rPr>
        <w:t>For</w:t>
      </w:r>
    </w:p>
    <w:p w14:paraId="496E4EE8" w14:textId="77777777" w:rsidR="00A55206" w:rsidRPr="00A55206" w:rsidRDefault="00A55206" w:rsidP="00A55206">
      <w:pPr>
        <w:spacing w:after="160" w:line="259" w:lineRule="auto"/>
        <w:jc w:val="center"/>
        <w:rPr>
          <w:b/>
          <w:bCs/>
          <w:color w:val="023A3A"/>
          <w:sz w:val="32"/>
          <w:szCs w:val="32"/>
        </w:rPr>
      </w:pPr>
    </w:p>
    <w:p w14:paraId="49C56B81" w14:textId="77777777" w:rsidR="00A55206" w:rsidRDefault="00A55206" w:rsidP="00A55206">
      <w:pPr>
        <w:spacing w:after="160" w:line="259" w:lineRule="auto"/>
        <w:jc w:val="center"/>
        <w:rPr>
          <w:color w:val="023A3A"/>
        </w:rPr>
      </w:pPr>
      <w:r w:rsidRPr="00A55206">
        <w:rPr>
          <w:b/>
          <w:bCs/>
          <w:color w:val="023A3A"/>
          <w:sz w:val="32"/>
          <w:szCs w:val="32"/>
        </w:rPr>
        <w:t>Society of Agriculture</w:t>
      </w:r>
      <w:r w:rsidRPr="00A55206">
        <w:rPr>
          <w:color w:val="023A3A"/>
        </w:rPr>
        <w:t xml:space="preserve"> </w:t>
      </w:r>
    </w:p>
    <w:p w14:paraId="3BC0FA2E" w14:textId="77777777" w:rsidR="00A55206" w:rsidRDefault="00A55206" w:rsidP="00A55206">
      <w:pPr>
        <w:spacing w:after="160" w:line="259" w:lineRule="auto"/>
        <w:jc w:val="center"/>
        <w:rPr>
          <w:color w:val="023A3A"/>
        </w:rPr>
      </w:pPr>
    </w:p>
    <w:p w14:paraId="26AFD398" w14:textId="77777777" w:rsidR="00A55206" w:rsidRDefault="00A55206" w:rsidP="00A55206">
      <w:pPr>
        <w:spacing w:after="160" w:line="259" w:lineRule="auto"/>
        <w:jc w:val="center"/>
        <w:rPr>
          <w:color w:val="023A3A"/>
        </w:rPr>
      </w:pPr>
    </w:p>
    <w:p w14:paraId="5BA64589" w14:textId="77777777" w:rsidR="00A55206" w:rsidRDefault="00A55206" w:rsidP="00A55206">
      <w:pPr>
        <w:spacing w:after="160" w:line="259" w:lineRule="auto"/>
        <w:jc w:val="center"/>
        <w:rPr>
          <w:color w:val="023A3A"/>
        </w:rPr>
      </w:pPr>
    </w:p>
    <w:p w14:paraId="1DE2486E" w14:textId="77777777" w:rsidR="00A55206" w:rsidRDefault="00A55206" w:rsidP="00A55206">
      <w:pPr>
        <w:spacing w:after="160" w:line="259" w:lineRule="auto"/>
        <w:jc w:val="center"/>
        <w:rPr>
          <w:color w:val="023A3A"/>
        </w:rPr>
      </w:pPr>
    </w:p>
    <w:p w14:paraId="0A1397E0" w14:textId="77777777" w:rsidR="00A55206" w:rsidRDefault="00A55206" w:rsidP="00A55206">
      <w:pPr>
        <w:spacing w:after="160" w:line="259" w:lineRule="auto"/>
        <w:jc w:val="center"/>
        <w:rPr>
          <w:color w:val="023A3A"/>
        </w:rPr>
      </w:pPr>
    </w:p>
    <w:p w14:paraId="64CADF04" w14:textId="77777777" w:rsidR="00A55206" w:rsidRDefault="00A55206" w:rsidP="00A55206">
      <w:pPr>
        <w:spacing w:after="160" w:line="259" w:lineRule="auto"/>
        <w:jc w:val="center"/>
        <w:rPr>
          <w:color w:val="023A3A"/>
        </w:rPr>
      </w:pPr>
    </w:p>
    <w:p w14:paraId="3D03BE5C" w14:textId="77777777" w:rsidR="00A55206" w:rsidRDefault="00A55206" w:rsidP="00A55206">
      <w:pPr>
        <w:spacing w:after="160" w:line="259" w:lineRule="auto"/>
        <w:jc w:val="center"/>
        <w:rPr>
          <w:color w:val="023A3A"/>
        </w:rPr>
      </w:pPr>
    </w:p>
    <w:p w14:paraId="56FDEC0F" w14:textId="77777777" w:rsidR="00A55206" w:rsidRDefault="00A55206" w:rsidP="00A55206">
      <w:pPr>
        <w:spacing w:after="160" w:line="259" w:lineRule="auto"/>
        <w:jc w:val="center"/>
        <w:rPr>
          <w:color w:val="023A3A"/>
        </w:rPr>
      </w:pPr>
    </w:p>
    <w:p w14:paraId="0942A2C3" w14:textId="77777777" w:rsidR="00A55206" w:rsidRDefault="00A55206" w:rsidP="00A55206">
      <w:pPr>
        <w:spacing w:after="160" w:line="259" w:lineRule="auto"/>
        <w:jc w:val="center"/>
        <w:rPr>
          <w:color w:val="023A3A"/>
        </w:rPr>
      </w:pPr>
    </w:p>
    <w:p w14:paraId="05E832E1" w14:textId="77777777" w:rsidR="00A55206" w:rsidRDefault="00A55206" w:rsidP="00A55206">
      <w:pPr>
        <w:spacing w:after="160" w:line="259" w:lineRule="auto"/>
        <w:jc w:val="center"/>
        <w:rPr>
          <w:color w:val="023A3A"/>
        </w:rPr>
      </w:pPr>
    </w:p>
    <w:p w14:paraId="3D972A72" w14:textId="77777777" w:rsidR="00A55206" w:rsidRDefault="00A55206" w:rsidP="00A55206">
      <w:pPr>
        <w:spacing w:after="160" w:line="259" w:lineRule="auto"/>
        <w:jc w:val="center"/>
        <w:rPr>
          <w:color w:val="023A3A"/>
        </w:rPr>
      </w:pPr>
    </w:p>
    <w:p w14:paraId="3DED086F" w14:textId="77777777" w:rsidR="00A55206" w:rsidRDefault="00A55206" w:rsidP="008513B8">
      <w:pPr>
        <w:spacing w:after="160" w:line="259" w:lineRule="auto"/>
        <w:rPr>
          <w:color w:val="023A3A"/>
        </w:rPr>
      </w:pPr>
    </w:p>
    <w:p w14:paraId="005A919C" w14:textId="77777777" w:rsidR="00A55206" w:rsidRDefault="00A55206" w:rsidP="00C1053C">
      <w:pPr>
        <w:spacing w:after="160" w:line="259" w:lineRule="auto"/>
        <w:rPr>
          <w:color w:val="023A3A"/>
        </w:rPr>
      </w:pPr>
    </w:p>
    <w:tbl>
      <w:tblPr>
        <w:tblStyle w:val="TableGrid"/>
        <w:tblW w:w="0" w:type="auto"/>
        <w:tblLook w:val="04A0" w:firstRow="1" w:lastRow="0" w:firstColumn="1" w:lastColumn="0" w:noHBand="0" w:noVBand="1"/>
      </w:tblPr>
      <w:tblGrid>
        <w:gridCol w:w="3114"/>
        <w:gridCol w:w="5902"/>
      </w:tblGrid>
      <w:tr w:rsidR="00A55206" w14:paraId="73BF8609" w14:textId="77777777" w:rsidTr="00CD04D2">
        <w:tc>
          <w:tcPr>
            <w:tcW w:w="3114" w:type="dxa"/>
            <w:shd w:val="clear" w:color="auto" w:fill="023A3A"/>
          </w:tcPr>
          <w:p w14:paraId="286A932E" w14:textId="77777777" w:rsidR="00A55206" w:rsidRPr="002B6471" w:rsidRDefault="00A55206" w:rsidP="00CD04D2">
            <w:pPr>
              <w:rPr>
                <w:rFonts w:ascii="MrEavesModOTBook" w:hAnsi="MrEavesModOTBook"/>
                <w:b/>
                <w:bCs/>
                <w:color w:val="FFFFFF" w:themeColor="background1"/>
              </w:rPr>
            </w:pPr>
            <w:r>
              <w:rPr>
                <w:rFonts w:ascii="MrEavesModOTBook" w:hAnsi="MrEavesModOTBook"/>
                <w:b/>
                <w:bCs/>
                <w:color w:val="FFFFFF" w:themeColor="background1"/>
              </w:rPr>
              <w:t>Policy date</w:t>
            </w:r>
          </w:p>
        </w:tc>
        <w:tc>
          <w:tcPr>
            <w:tcW w:w="5902" w:type="dxa"/>
          </w:tcPr>
          <w:p w14:paraId="1B9D11C5" w14:textId="7F5E6711" w:rsidR="00A55206" w:rsidRDefault="00CA2422" w:rsidP="00CD04D2">
            <w:pPr>
              <w:rPr>
                <w:rFonts w:ascii="MrEavesModOTBook" w:hAnsi="MrEavesModOTBook"/>
              </w:rPr>
            </w:pPr>
            <w:r>
              <w:rPr>
                <w:rFonts w:ascii="MrEavesModOTBook" w:hAnsi="MrEavesModOTBook"/>
              </w:rPr>
              <w:t>01.01.2026</w:t>
            </w:r>
          </w:p>
        </w:tc>
      </w:tr>
      <w:tr w:rsidR="00A55206" w14:paraId="40007844" w14:textId="77777777" w:rsidTr="00CD04D2">
        <w:tc>
          <w:tcPr>
            <w:tcW w:w="3114" w:type="dxa"/>
            <w:shd w:val="clear" w:color="auto" w:fill="023A3A"/>
          </w:tcPr>
          <w:p w14:paraId="1585EE73" w14:textId="77777777" w:rsidR="00A55206" w:rsidRPr="002B6471" w:rsidRDefault="00A55206" w:rsidP="00CD04D2">
            <w:pPr>
              <w:rPr>
                <w:rFonts w:ascii="MrEavesModOTBook" w:hAnsi="MrEavesModOTBook"/>
                <w:b/>
                <w:bCs/>
                <w:color w:val="FFFFFF" w:themeColor="background1"/>
              </w:rPr>
            </w:pPr>
            <w:r w:rsidRPr="002B6471">
              <w:rPr>
                <w:rFonts w:ascii="MrEavesModOTBook" w:hAnsi="MrEavesModOTBook"/>
                <w:b/>
                <w:bCs/>
                <w:color w:val="FFFFFF" w:themeColor="background1"/>
              </w:rPr>
              <w:t xml:space="preserve">Date to be reviewed  </w:t>
            </w:r>
          </w:p>
        </w:tc>
        <w:tc>
          <w:tcPr>
            <w:tcW w:w="5902" w:type="dxa"/>
          </w:tcPr>
          <w:p w14:paraId="4E1969E6" w14:textId="57ED693A" w:rsidR="00A55206" w:rsidRDefault="00CA2422" w:rsidP="00CD04D2">
            <w:pPr>
              <w:rPr>
                <w:rFonts w:ascii="MrEavesModOTBook" w:hAnsi="MrEavesModOTBook"/>
              </w:rPr>
            </w:pPr>
            <w:r>
              <w:rPr>
                <w:rFonts w:ascii="MrEavesModOTBook" w:hAnsi="MrEavesModOTBook"/>
              </w:rPr>
              <w:t>Annually</w:t>
            </w:r>
          </w:p>
        </w:tc>
      </w:tr>
    </w:tbl>
    <w:p w14:paraId="125DB009" w14:textId="230AE816" w:rsidR="003464F0" w:rsidRPr="00186A6B" w:rsidRDefault="003464F0" w:rsidP="003B5DCA">
      <w:pPr>
        <w:pStyle w:val="TitleClause"/>
        <w:spacing w:line="276" w:lineRule="auto"/>
        <w:jc w:val="left"/>
        <w:rPr>
          <w:color w:val="023A3A"/>
          <w:sz w:val="24"/>
          <w:szCs w:val="24"/>
        </w:rPr>
      </w:pPr>
      <w:bookmarkStart w:id="2" w:name="_Hlk204871228"/>
      <w:bookmarkStart w:id="3" w:name="_Hlk204871257"/>
      <w:bookmarkStart w:id="4" w:name="_Hlk204871273"/>
      <w:r w:rsidRPr="00186A6B">
        <w:rPr>
          <w:color w:val="023A3A"/>
          <w:sz w:val="24"/>
          <w:szCs w:val="24"/>
        </w:rPr>
        <w:lastRenderedPageBreak/>
        <w:t>INTRODUCTION</w:t>
      </w:r>
      <w:bookmarkEnd w:id="0"/>
      <w:bookmarkEnd w:id="1"/>
    </w:p>
    <w:p w14:paraId="2F3714A6" w14:textId="04B00E92" w:rsidR="003464F0" w:rsidRPr="00186A6B" w:rsidRDefault="003464F0" w:rsidP="003B5DCA">
      <w:pPr>
        <w:pStyle w:val="Untitledsubclause1"/>
        <w:spacing w:line="276" w:lineRule="auto"/>
        <w:jc w:val="left"/>
        <w:rPr>
          <w:sz w:val="24"/>
          <w:szCs w:val="24"/>
        </w:rPr>
      </w:pPr>
      <w:bookmarkStart w:id="5" w:name="a978979"/>
      <w:bookmarkStart w:id="6" w:name="a875384"/>
      <w:bookmarkEnd w:id="2"/>
      <w:r w:rsidRPr="00186A6B">
        <w:rPr>
          <w:sz w:val="24"/>
          <w:szCs w:val="24"/>
        </w:rPr>
        <w:t xml:space="preserve">This policy applies to </w:t>
      </w:r>
      <w:r w:rsidR="00B85A8B" w:rsidRPr="00186A6B">
        <w:rPr>
          <w:sz w:val="24"/>
          <w:szCs w:val="24"/>
          <w:lang w:val="en-US"/>
        </w:rPr>
        <w:t xml:space="preserve">Society of </w:t>
      </w:r>
      <w:proofErr w:type="gramStart"/>
      <w:r w:rsidR="00B85A8B" w:rsidRPr="00186A6B">
        <w:rPr>
          <w:sz w:val="24"/>
          <w:szCs w:val="24"/>
          <w:lang w:val="en-US"/>
        </w:rPr>
        <w:t>Agriculture</w:t>
      </w:r>
      <w:r w:rsidRPr="00186A6B">
        <w:rPr>
          <w:sz w:val="24"/>
          <w:szCs w:val="24"/>
        </w:rPr>
        <w:t>,</w:t>
      </w:r>
      <w:proofErr w:type="gramEnd"/>
      <w:r w:rsidRPr="00186A6B">
        <w:rPr>
          <w:sz w:val="24"/>
          <w:szCs w:val="24"/>
        </w:rPr>
        <w:t xml:space="preserve"> a </w:t>
      </w:r>
      <w:r w:rsidR="000A7D9C" w:rsidRPr="00186A6B">
        <w:rPr>
          <w:sz w:val="24"/>
          <w:szCs w:val="24"/>
        </w:rPr>
        <w:t>charitable incorporated organisation</w:t>
      </w:r>
      <w:r w:rsidRPr="00186A6B">
        <w:rPr>
          <w:sz w:val="24"/>
          <w:szCs w:val="24"/>
        </w:rPr>
        <w:t xml:space="preserve"> registered in England and Wales with Charity Commission number: 1</w:t>
      </w:r>
      <w:r w:rsidR="00B85A8B" w:rsidRPr="00186A6B">
        <w:rPr>
          <w:sz w:val="24"/>
          <w:szCs w:val="24"/>
        </w:rPr>
        <w:t>212403</w:t>
      </w:r>
      <w:bookmarkEnd w:id="5"/>
      <w:r w:rsidR="000A7D9C" w:rsidRPr="00186A6B">
        <w:rPr>
          <w:sz w:val="24"/>
          <w:szCs w:val="24"/>
        </w:rPr>
        <w:t xml:space="preserve"> (</w:t>
      </w:r>
      <w:r w:rsidR="000A7D9C" w:rsidRPr="00186A6B">
        <w:rPr>
          <w:b/>
          <w:bCs/>
          <w:sz w:val="24"/>
          <w:szCs w:val="24"/>
        </w:rPr>
        <w:t>Charity</w:t>
      </w:r>
      <w:r w:rsidR="000A7D9C" w:rsidRPr="00186A6B">
        <w:rPr>
          <w:sz w:val="24"/>
          <w:szCs w:val="24"/>
        </w:rPr>
        <w:t>)</w:t>
      </w:r>
      <w:r w:rsidR="002A412F" w:rsidRPr="00186A6B">
        <w:rPr>
          <w:sz w:val="24"/>
          <w:szCs w:val="24"/>
        </w:rPr>
        <w:t>.</w:t>
      </w:r>
      <w:r w:rsidR="000A7D9C" w:rsidRPr="00186A6B">
        <w:rPr>
          <w:sz w:val="24"/>
          <w:szCs w:val="24"/>
        </w:rPr>
        <w:t xml:space="preserve"> </w:t>
      </w:r>
    </w:p>
    <w:p w14:paraId="6F1FF3CD" w14:textId="77777777" w:rsidR="003464F0" w:rsidRPr="00186A6B" w:rsidRDefault="003464F0" w:rsidP="003B5DCA">
      <w:pPr>
        <w:pStyle w:val="Untitledsubclause1"/>
        <w:spacing w:line="276" w:lineRule="auto"/>
        <w:jc w:val="left"/>
        <w:rPr>
          <w:sz w:val="24"/>
          <w:szCs w:val="24"/>
        </w:rPr>
      </w:pPr>
      <w:bookmarkStart w:id="7" w:name="a848871"/>
      <w:bookmarkEnd w:id="3"/>
      <w:r w:rsidRPr="00186A6B">
        <w:rPr>
          <w:sz w:val="24"/>
          <w:szCs w:val="24"/>
        </w:rPr>
        <w:t>The charitable objects of the Charity are:</w:t>
      </w:r>
    </w:p>
    <w:p w14:paraId="24BC512F" w14:textId="7F1BC21A" w:rsidR="00B85A8B" w:rsidRPr="00186A6B" w:rsidRDefault="00BF7027" w:rsidP="003B5DCA">
      <w:pPr>
        <w:spacing w:before="258" w:line="276" w:lineRule="auto"/>
        <w:ind w:left="720" w:right="432"/>
        <w:textAlignment w:val="baseline"/>
        <w:rPr>
          <w:rFonts w:ascii="Arial" w:eastAsia="Arial" w:hAnsi="Arial" w:cs="Arial"/>
          <w:color w:val="000000"/>
        </w:rPr>
      </w:pPr>
      <w:r w:rsidRPr="00186A6B">
        <w:rPr>
          <w:rFonts w:ascii="Arial" w:eastAsia="Arial" w:hAnsi="Arial" w:cs="Arial"/>
          <w:color w:val="000000"/>
        </w:rPr>
        <w:t>T</w:t>
      </w:r>
      <w:r w:rsidR="00B85A8B" w:rsidRPr="00186A6B">
        <w:rPr>
          <w:rFonts w:ascii="Arial" w:eastAsia="Arial" w:hAnsi="Arial" w:cs="Arial"/>
          <w:color w:val="000000"/>
        </w:rPr>
        <w:t xml:space="preserve">o advance the education of the public in the subject of Agricultural Management </w:t>
      </w:r>
      <w:r w:rsidR="006B6075">
        <w:rPr>
          <w:rFonts w:ascii="Arial" w:eastAsia="Arial" w:hAnsi="Arial" w:cs="Arial"/>
          <w:color w:val="000000"/>
        </w:rPr>
        <w:t xml:space="preserve">and Operation </w:t>
      </w:r>
      <w:r w:rsidR="00B85A8B" w:rsidRPr="00186A6B">
        <w:rPr>
          <w:rFonts w:ascii="Arial" w:eastAsia="Arial" w:hAnsi="Arial" w:cs="Arial"/>
          <w:color w:val="000000"/>
        </w:rPr>
        <w:t>by such charitable means as the trustees in their discretion think fit, particularly but not exclusively by:</w:t>
      </w:r>
    </w:p>
    <w:p w14:paraId="67834985" w14:textId="57B1E025" w:rsidR="00B85A8B" w:rsidRPr="00186A6B" w:rsidRDefault="00B85A8B" w:rsidP="003B5DCA">
      <w:pPr>
        <w:numPr>
          <w:ilvl w:val="0"/>
          <w:numId w:val="22"/>
        </w:numPr>
        <w:tabs>
          <w:tab w:val="clear" w:pos="360"/>
          <w:tab w:val="left" w:pos="1080"/>
        </w:tabs>
        <w:spacing w:before="265" w:line="276" w:lineRule="auto"/>
        <w:ind w:left="1080" w:hanging="360"/>
        <w:textAlignment w:val="baseline"/>
        <w:rPr>
          <w:rFonts w:ascii="Arial" w:eastAsia="Arial" w:hAnsi="Arial" w:cs="Arial"/>
          <w:color w:val="000000"/>
        </w:rPr>
      </w:pPr>
      <w:r w:rsidRPr="00186A6B">
        <w:rPr>
          <w:rFonts w:ascii="Arial" w:eastAsia="Arial" w:hAnsi="Arial" w:cs="Arial"/>
          <w:color w:val="000000"/>
        </w:rPr>
        <w:t>Maintaining and improving the standards and practice of Agricultural Management</w:t>
      </w:r>
      <w:r w:rsidR="006B6075">
        <w:rPr>
          <w:rFonts w:ascii="Arial" w:eastAsia="Arial" w:hAnsi="Arial" w:cs="Arial"/>
          <w:color w:val="000000"/>
        </w:rPr>
        <w:t xml:space="preserve"> and </w:t>
      </w:r>
      <w:proofErr w:type="gramStart"/>
      <w:r w:rsidR="006B6075">
        <w:rPr>
          <w:rFonts w:ascii="Arial" w:eastAsia="Arial" w:hAnsi="Arial" w:cs="Arial"/>
          <w:color w:val="000000"/>
        </w:rPr>
        <w:t>Operation</w:t>
      </w:r>
      <w:r w:rsidRPr="00186A6B">
        <w:rPr>
          <w:rFonts w:ascii="Arial" w:eastAsia="Arial" w:hAnsi="Arial" w:cs="Arial"/>
          <w:color w:val="000000"/>
        </w:rPr>
        <w:t>;</w:t>
      </w:r>
      <w:proofErr w:type="gramEnd"/>
    </w:p>
    <w:p w14:paraId="32A85E2A" w14:textId="1652ECCA" w:rsidR="00B85A8B" w:rsidRPr="00186A6B" w:rsidRDefault="00B85A8B" w:rsidP="003B5DCA">
      <w:pPr>
        <w:numPr>
          <w:ilvl w:val="0"/>
          <w:numId w:val="22"/>
        </w:numPr>
        <w:tabs>
          <w:tab w:val="clear" w:pos="360"/>
          <w:tab w:val="left" w:pos="1080"/>
        </w:tabs>
        <w:spacing w:line="276" w:lineRule="auto"/>
        <w:ind w:left="1080" w:right="288" w:hanging="360"/>
        <w:textAlignment w:val="baseline"/>
        <w:rPr>
          <w:rFonts w:ascii="Arial" w:eastAsia="Arial" w:hAnsi="Arial" w:cs="Arial"/>
          <w:color w:val="000000"/>
        </w:rPr>
      </w:pPr>
      <w:r w:rsidRPr="00186A6B">
        <w:rPr>
          <w:rFonts w:ascii="Arial" w:eastAsia="Arial" w:hAnsi="Arial" w:cs="Arial"/>
          <w:color w:val="000000"/>
        </w:rPr>
        <w:t>Promoting all aspects of Agricultural Management</w:t>
      </w:r>
      <w:r w:rsidR="006B6075">
        <w:rPr>
          <w:rFonts w:ascii="Arial" w:eastAsia="Arial" w:hAnsi="Arial" w:cs="Arial"/>
          <w:color w:val="000000"/>
        </w:rPr>
        <w:t xml:space="preserve"> and Operation</w:t>
      </w:r>
      <w:r w:rsidRPr="00186A6B">
        <w:rPr>
          <w:rFonts w:ascii="Arial" w:eastAsia="Arial" w:hAnsi="Arial" w:cs="Arial"/>
          <w:color w:val="000000"/>
        </w:rPr>
        <w:t xml:space="preserve">, especially in the United Kingdom of Great Britian and Northern </w:t>
      </w:r>
      <w:proofErr w:type="gramStart"/>
      <w:r w:rsidRPr="00186A6B">
        <w:rPr>
          <w:rFonts w:ascii="Arial" w:eastAsia="Arial" w:hAnsi="Arial" w:cs="Arial"/>
          <w:color w:val="000000"/>
        </w:rPr>
        <w:t>Ireland;</w:t>
      </w:r>
      <w:proofErr w:type="gramEnd"/>
    </w:p>
    <w:p w14:paraId="00314BDA" w14:textId="38707F41" w:rsidR="00B85A8B" w:rsidRPr="00186A6B" w:rsidRDefault="00B85A8B" w:rsidP="003B5DCA">
      <w:pPr>
        <w:numPr>
          <w:ilvl w:val="0"/>
          <w:numId w:val="22"/>
        </w:numPr>
        <w:tabs>
          <w:tab w:val="clear" w:pos="360"/>
          <w:tab w:val="left" w:pos="1080"/>
        </w:tabs>
        <w:spacing w:before="16" w:line="276" w:lineRule="auto"/>
        <w:ind w:left="1080" w:hanging="360"/>
        <w:textAlignment w:val="baseline"/>
        <w:rPr>
          <w:rFonts w:ascii="Arial" w:eastAsia="Arial" w:hAnsi="Arial" w:cs="Arial"/>
          <w:color w:val="000000"/>
        </w:rPr>
      </w:pPr>
      <w:r w:rsidRPr="00186A6B">
        <w:rPr>
          <w:rFonts w:ascii="Arial" w:eastAsia="Arial" w:hAnsi="Arial" w:cs="Arial"/>
          <w:color w:val="000000"/>
        </w:rPr>
        <w:t>Encouraging the study of Agricultural Management</w:t>
      </w:r>
      <w:r w:rsidR="006B6075">
        <w:rPr>
          <w:rFonts w:ascii="Arial" w:eastAsia="Arial" w:hAnsi="Arial" w:cs="Arial"/>
          <w:color w:val="000000"/>
        </w:rPr>
        <w:t xml:space="preserve"> and </w:t>
      </w:r>
      <w:proofErr w:type="gramStart"/>
      <w:r w:rsidR="006B6075">
        <w:rPr>
          <w:rFonts w:ascii="Arial" w:eastAsia="Arial" w:hAnsi="Arial" w:cs="Arial"/>
          <w:color w:val="000000"/>
        </w:rPr>
        <w:t>Operation</w:t>
      </w:r>
      <w:r w:rsidRPr="00186A6B">
        <w:rPr>
          <w:rFonts w:ascii="Arial" w:eastAsia="Arial" w:hAnsi="Arial" w:cs="Arial"/>
          <w:color w:val="000000"/>
        </w:rPr>
        <w:t>;</w:t>
      </w:r>
      <w:proofErr w:type="gramEnd"/>
    </w:p>
    <w:p w14:paraId="751F94FB" w14:textId="44FA5F78" w:rsidR="003464F0" w:rsidRPr="00186A6B" w:rsidRDefault="00B85A8B" w:rsidP="003B5DCA">
      <w:pPr>
        <w:spacing w:before="250" w:line="276" w:lineRule="auto"/>
        <w:ind w:left="720"/>
        <w:textAlignment w:val="baseline"/>
        <w:rPr>
          <w:rFonts w:ascii="Arial" w:hAnsi="Arial" w:cs="Arial"/>
        </w:rPr>
      </w:pPr>
      <w:r w:rsidRPr="00186A6B">
        <w:rPr>
          <w:rFonts w:ascii="Arial" w:eastAsia="Arial" w:hAnsi="Arial" w:cs="Arial"/>
          <w:color w:val="000000"/>
          <w:spacing w:val="-2"/>
        </w:rPr>
        <w:t>“Agricultural Management</w:t>
      </w:r>
      <w:r w:rsidR="006B6075">
        <w:rPr>
          <w:rFonts w:ascii="Arial" w:eastAsia="Arial" w:hAnsi="Arial" w:cs="Arial"/>
          <w:color w:val="000000"/>
          <w:spacing w:val="-2"/>
        </w:rPr>
        <w:t xml:space="preserve"> and Operation</w:t>
      </w:r>
      <w:r w:rsidRPr="00186A6B">
        <w:rPr>
          <w:rFonts w:ascii="Arial" w:eastAsia="Arial" w:hAnsi="Arial" w:cs="Arial"/>
          <w:color w:val="000000"/>
          <w:spacing w:val="-2"/>
        </w:rPr>
        <w:t xml:space="preserve">” includes but is not limited to all aspects of the science, production, conservation, amenity, economics and art of managing, marketing, consulting about and otherwise supporting the management </w:t>
      </w:r>
      <w:r w:rsidR="000B7B04">
        <w:rPr>
          <w:rFonts w:ascii="Arial" w:eastAsia="Arial" w:hAnsi="Arial" w:cs="Arial"/>
          <w:color w:val="000000"/>
          <w:spacing w:val="-2"/>
        </w:rPr>
        <w:t xml:space="preserve">and operation </w:t>
      </w:r>
      <w:r w:rsidRPr="00186A6B">
        <w:rPr>
          <w:rFonts w:ascii="Arial" w:eastAsia="Arial" w:hAnsi="Arial" w:cs="Arial"/>
          <w:color w:val="000000"/>
          <w:spacing w:val="-2"/>
        </w:rPr>
        <w:t>of agriculture and related rural businesses, their products and services.</w:t>
      </w:r>
      <w:r w:rsidR="008A3918">
        <w:rPr>
          <w:rFonts w:ascii="Arial" w:eastAsia="Arial" w:hAnsi="Arial" w:cs="Arial"/>
          <w:color w:val="000000"/>
          <w:spacing w:val="-2"/>
        </w:rPr>
        <w:t xml:space="preserve"> </w:t>
      </w:r>
      <w:r w:rsidR="003464F0" w:rsidRPr="00186A6B">
        <w:rPr>
          <w:rFonts w:ascii="Arial" w:hAnsi="Arial" w:cs="Arial"/>
        </w:rPr>
        <w:t>(</w:t>
      </w:r>
      <w:r w:rsidR="003464F0" w:rsidRPr="00186A6B">
        <w:rPr>
          <w:rFonts w:ascii="Arial" w:eastAsia="Arial" w:hAnsi="Arial" w:cs="Arial"/>
          <w:b/>
        </w:rPr>
        <w:t>Objects</w:t>
      </w:r>
      <w:r w:rsidR="003464F0" w:rsidRPr="00186A6B">
        <w:rPr>
          <w:rFonts w:ascii="Arial" w:hAnsi="Arial" w:cs="Arial"/>
        </w:rPr>
        <w:t>).</w:t>
      </w:r>
      <w:bookmarkEnd w:id="7"/>
    </w:p>
    <w:p w14:paraId="57A3583E" w14:textId="77777777" w:rsidR="003464F0" w:rsidRPr="00186A6B" w:rsidRDefault="003464F0" w:rsidP="003B5DCA">
      <w:pPr>
        <w:pStyle w:val="Untitledsubclause1"/>
        <w:spacing w:line="276" w:lineRule="auto"/>
        <w:jc w:val="left"/>
        <w:rPr>
          <w:sz w:val="24"/>
          <w:szCs w:val="24"/>
        </w:rPr>
      </w:pPr>
      <w:bookmarkStart w:id="8" w:name="a596610"/>
      <w:r w:rsidRPr="00186A6B">
        <w:rPr>
          <w:sz w:val="24"/>
          <w:szCs w:val="24"/>
        </w:rPr>
        <w:t>The Charity is governed by the charity trustees of the Charity (</w:t>
      </w:r>
      <w:r w:rsidRPr="00186A6B">
        <w:rPr>
          <w:rFonts w:eastAsia="Arial"/>
          <w:b/>
          <w:sz w:val="24"/>
          <w:szCs w:val="24"/>
        </w:rPr>
        <w:t>Charity Trustees</w:t>
      </w:r>
      <w:r w:rsidRPr="00186A6B">
        <w:rPr>
          <w:sz w:val="24"/>
          <w:szCs w:val="24"/>
        </w:rPr>
        <w:t xml:space="preserve">) who have a duty, </w:t>
      </w:r>
      <w:proofErr w:type="gramStart"/>
      <w:r w:rsidRPr="00186A6B">
        <w:rPr>
          <w:sz w:val="24"/>
          <w:szCs w:val="24"/>
        </w:rPr>
        <w:t>acting at all times</w:t>
      </w:r>
      <w:proofErr w:type="gramEnd"/>
      <w:r w:rsidRPr="00186A6B">
        <w:rPr>
          <w:sz w:val="24"/>
          <w:szCs w:val="24"/>
        </w:rPr>
        <w:t xml:space="preserve"> in the best interests of the Charity, to apply the Charity’s assets to advance the Objects and have ultimate responsibility for all grant-making decisions.</w:t>
      </w:r>
      <w:bookmarkEnd w:id="8"/>
    </w:p>
    <w:p w14:paraId="09A3F90F" w14:textId="02D95767" w:rsidR="009656F0" w:rsidRPr="00186A6B" w:rsidRDefault="009656F0" w:rsidP="003B5DCA">
      <w:pPr>
        <w:pStyle w:val="TitleClause"/>
        <w:jc w:val="left"/>
        <w:rPr>
          <w:sz w:val="24"/>
          <w:szCs w:val="24"/>
        </w:rPr>
      </w:pPr>
      <w:bookmarkStart w:id="9" w:name="_Hlk204937573"/>
      <w:bookmarkEnd w:id="4"/>
      <w:r w:rsidRPr="00186A6B">
        <w:rPr>
          <w:color w:val="023A3A"/>
          <w:sz w:val="24"/>
          <w:szCs w:val="24"/>
        </w:rPr>
        <w:t xml:space="preserve">PURPOSE OF THIS POLICY </w:t>
      </w:r>
    </w:p>
    <w:p w14:paraId="307D347E" w14:textId="17F769D6" w:rsidR="003464F0" w:rsidRPr="00186A6B" w:rsidRDefault="003464F0" w:rsidP="003B5DCA">
      <w:pPr>
        <w:pStyle w:val="Untitledsubclause1"/>
        <w:spacing w:line="276" w:lineRule="auto"/>
        <w:jc w:val="left"/>
        <w:rPr>
          <w:sz w:val="24"/>
          <w:szCs w:val="24"/>
        </w:rPr>
      </w:pPr>
      <w:bookmarkStart w:id="10" w:name="_Hlk204937584"/>
      <w:bookmarkEnd w:id="9"/>
      <w:r w:rsidRPr="00186A6B">
        <w:rPr>
          <w:sz w:val="24"/>
          <w:szCs w:val="24"/>
        </w:rPr>
        <w:t>The purpose of this policy is to set out the relevant guidelines and procedures for identifying, monitoring and managing actual and potential conflicts of interest.</w:t>
      </w:r>
      <w:bookmarkEnd w:id="6"/>
    </w:p>
    <w:bookmarkEnd w:id="10"/>
    <w:p w14:paraId="4E5383D0" w14:textId="7B2A11BD" w:rsidR="003464F0" w:rsidRPr="00186A6B" w:rsidRDefault="003464F0" w:rsidP="003B5DCA">
      <w:pPr>
        <w:pStyle w:val="Untitledsubclause1"/>
        <w:spacing w:line="276" w:lineRule="auto"/>
        <w:jc w:val="left"/>
        <w:rPr>
          <w:sz w:val="24"/>
          <w:szCs w:val="24"/>
        </w:rPr>
      </w:pPr>
      <w:r w:rsidRPr="00186A6B">
        <w:rPr>
          <w:sz w:val="24"/>
          <w:szCs w:val="24"/>
        </w:rPr>
        <w:t xml:space="preserve">The Charity Trustees must not place themselves in a position where they have, or may have, a direct or indirect interest that conflicts with their duties as a charity trustee and must not profit from their position as a charity trustee.  All Charity Trustees must therefore be alert to the possibility that they could be affected by a conflict of interest(s). </w:t>
      </w:r>
    </w:p>
    <w:p w14:paraId="74F4ABAF" w14:textId="77777777" w:rsidR="003464F0" w:rsidRPr="00186A6B" w:rsidRDefault="003464F0" w:rsidP="003B5DCA">
      <w:pPr>
        <w:pStyle w:val="Untitledsubclause1"/>
        <w:spacing w:line="276" w:lineRule="auto"/>
        <w:jc w:val="left"/>
        <w:rPr>
          <w:sz w:val="24"/>
          <w:szCs w:val="24"/>
        </w:rPr>
      </w:pPr>
      <w:r w:rsidRPr="00186A6B">
        <w:rPr>
          <w:sz w:val="24"/>
          <w:szCs w:val="24"/>
        </w:rPr>
        <w:t xml:space="preserve">The procedures in this policy will enable the Charity Trustees to identify and manage conflicts of interest so that they can ensure that conflicts do not prevent them from making decisions in the best interest of the Charity. </w:t>
      </w:r>
    </w:p>
    <w:p w14:paraId="696B52B5" w14:textId="77777777" w:rsidR="003464F0" w:rsidRPr="00186A6B" w:rsidRDefault="003464F0" w:rsidP="003B5DCA">
      <w:pPr>
        <w:pStyle w:val="Untitledsubclause1"/>
        <w:spacing w:line="276" w:lineRule="auto"/>
        <w:jc w:val="left"/>
        <w:rPr>
          <w:sz w:val="24"/>
          <w:szCs w:val="24"/>
        </w:rPr>
      </w:pPr>
      <w:bookmarkStart w:id="11" w:name="a221662"/>
      <w:r w:rsidRPr="00186A6B">
        <w:rPr>
          <w:sz w:val="24"/>
          <w:szCs w:val="24"/>
        </w:rPr>
        <w:lastRenderedPageBreak/>
        <w:t xml:space="preserve">The Charity Commission's guidance for Charity Trustees on conflicts of interest is available on its website at: </w:t>
      </w:r>
      <w:hyperlink r:id="rId8" w:history="1">
        <w:r w:rsidRPr="00186A6B">
          <w:rPr>
            <w:rStyle w:val="Hyperlink"/>
            <w:i/>
            <w:color w:val="4472C4"/>
            <w:sz w:val="24"/>
            <w:szCs w:val="24"/>
          </w:rPr>
          <w:t>https://www.gov.uk/government/publications/conflicts-of-interest-a-guide-for-charity-trustees-cc29</w:t>
        </w:r>
      </w:hyperlink>
      <w:r w:rsidRPr="00186A6B">
        <w:rPr>
          <w:rStyle w:val="Hyperlink"/>
          <w:i/>
          <w:sz w:val="24"/>
          <w:szCs w:val="24"/>
        </w:rPr>
        <w:t>.</w:t>
      </w:r>
      <w:bookmarkEnd w:id="11"/>
    </w:p>
    <w:p w14:paraId="5550C697" w14:textId="77777777" w:rsidR="003464F0" w:rsidRPr="00186A6B" w:rsidRDefault="003464F0" w:rsidP="003B5DCA">
      <w:pPr>
        <w:pStyle w:val="Untitledsubclause1"/>
        <w:spacing w:line="276" w:lineRule="auto"/>
        <w:jc w:val="left"/>
        <w:rPr>
          <w:sz w:val="24"/>
          <w:szCs w:val="24"/>
        </w:rPr>
      </w:pPr>
      <w:bookmarkStart w:id="12" w:name="a192096"/>
      <w:r w:rsidRPr="00186A6B">
        <w:rPr>
          <w:sz w:val="24"/>
          <w:szCs w:val="24"/>
        </w:rPr>
        <w:t>This policy should be read in conjunction with the Charity’s governing documents, and relevant provisions in the governing documents take precedence over this policy.</w:t>
      </w:r>
      <w:bookmarkEnd w:id="12"/>
      <w:r w:rsidRPr="00186A6B">
        <w:rPr>
          <w:sz w:val="24"/>
          <w:szCs w:val="24"/>
        </w:rPr>
        <w:t xml:space="preserve"> </w:t>
      </w:r>
    </w:p>
    <w:p w14:paraId="16DF6AB8" w14:textId="77777777" w:rsidR="003464F0" w:rsidRPr="00186A6B" w:rsidRDefault="003464F0" w:rsidP="003B5DCA">
      <w:pPr>
        <w:pStyle w:val="TitleClause"/>
        <w:spacing w:line="276" w:lineRule="auto"/>
        <w:jc w:val="left"/>
        <w:rPr>
          <w:color w:val="023A3A"/>
          <w:sz w:val="24"/>
          <w:szCs w:val="24"/>
        </w:rPr>
      </w:pPr>
      <w:bookmarkStart w:id="13" w:name="a347821"/>
      <w:bookmarkStart w:id="14" w:name="_Toc175915752"/>
      <w:r w:rsidRPr="00186A6B">
        <w:rPr>
          <w:color w:val="023A3A"/>
          <w:sz w:val="24"/>
          <w:szCs w:val="24"/>
        </w:rPr>
        <w:t>IDENTIFYING CONFLICTS OF INTEREST</w:t>
      </w:r>
      <w:bookmarkEnd w:id="13"/>
      <w:bookmarkEnd w:id="14"/>
    </w:p>
    <w:p w14:paraId="140DE2D9" w14:textId="77777777" w:rsidR="003464F0" w:rsidRPr="00186A6B" w:rsidRDefault="003464F0" w:rsidP="003B5DCA">
      <w:pPr>
        <w:pStyle w:val="Untitledsubclause1"/>
        <w:spacing w:line="276" w:lineRule="auto"/>
        <w:jc w:val="left"/>
        <w:rPr>
          <w:sz w:val="24"/>
          <w:szCs w:val="24"/>
        </w:rPr>
      </w:pPr>
      <w:bookmarkStart w:id="15" w:name="a899048"/>
      <w:r w:rsidRPr="00186A6B">
        <w:rPr>
          <w:sz w:val="24"/>
          <w:szCs w:val="24"/>
        </w:rPr>
        <w:t xml:space="preserve">A conflict of interest is any situation in which a Charity Trustee’s direct or indirect interest could, or could be seen to, prevent them from </w:t>
      </w:r>
      <w:proofErr w:type="gramStart"/>
      <w:r w:rsidRPr="00186A6B">
        <w:rPr>
          <w:sz w:val="24"/>
          <w:szCs w:val="24"/>
        </w:rPr>
        <w:t>making a decision</w:t>
      </w:r>
      <w:proofErr w:type="gramEnd"/>
      <w:r w:rsidRPr="00186A6B">
        <w:rPr>
          <w:sz w:val="24"/>
          <w:szCs w:val="24"/>
        </w:rPr>
        <w:t xml:space="preserve"> only in the best interests of the Charity.</w:t>
      </w:r>
      <w:bookmarkEnd w:id="15"/>
    </w:p>
    <w:p w14:paraId="1FD48C28" w14:textId="77777777" w:rsidR="00670133" w:rsidRPr="00186A6B" w:rsidRDefault="00670133" w:rsidP="003B5DCA">
      <w:pPr>
        <w:pStyle w:val="Untitledsubclause1"/>
        <w:jc w:val="left"/>
        <w:rPr>
          <w:sz w:val="24"/>
          <w:szCs w:val="24"/>
        </w:rPr>
      </w:pPr>
      <w:r w:rsidRPr="00186A6B">
        <w:rPr>
          <w:sz w:val="24"/>
          <w:szCs w:val="24"/>
        </w:rPr>
        <w:t>Conflicts of interest may arise:</w:t>
      </w:r>
    </w:p>
    <w:p w14:paraId="38119128" w14:textId="0A050444" w:rsidR="00670133" w:rsidRPr="00186A6B" w:rsidRDefault="00670133" w:rsidP="003B5DCA">
      <w:pPr>
        <w:pStyle w:val="Untitledsubclause2"/>
        <w:jc w:val="left"/>
        <w:rPr>
          <w:sz w:val="24"/>
          <w:szCs w:val="24"/>
        </w:rPr>
      </w:pPr>
      <w:r w:rsidRPr="00186A6B">
        <w:rPr>
          <w:sz w:val="24"/>
          <w:szCs w:val="24"/>
        </w:rPr>
        <w:t>where a Charity Trustee (or a person connected to them) stands to obtain a benefit from the Charity; or</w:t>
      </w:r>
    </w:p>
    <w:p w14:paraId="14FA6EF8" w14:textId="31118464" w:rsidR="00670133" w:rsidRPr="00186A6B" w:rsidRDefault="00670133" w:rsidP="003B5DCA">
      <w:pPr>
        <w:pStyle w:val="Untitledsubclause2"/>
        <w:jc w:val="left"/>
        <w:rPr>
          <w:sz w:val="24"/>
          <w:szCs w:val="24"/>
        </w:rPr>
      </w:pPr>
      <w:r w:rsidRPr="00186A6B">
        <w:rPr>
          <w:sz w:val="24"/>
          <w:szCs w:val="24"/>
        </w:rPr>
        <w:t>where a Charity Trustee has a duty of loyalty to a third party that conflicts with their duty to the Charity.</w:t>
      </w:r>
    </w:p>
    <w:p w14:paraId="73C455AD" w14:textId="77777777" w:rsidR="003464F0" w:rsidRPr="00186A6B" w:rsidRDefault="003464F0" w:rsidP="003B5DCA">
      <w:pPr>
        <w:pStyle w:val="Untitledsubclause1"/>
        <w:spacing w:line="276" w:lineRule="auto"/>
        <w:jc w:val="left"/>
        <w:rPr>
          <w:sz w:val="24"/>
          <w:szCs w:val="24"/>
        </w:rPr>
      </w:pPr>
      <w:bookmarkStart w:id="16" w:name="a279145"/>
      <w:r w:rsidRPr="00186A6B">
        <w:rPr>
          <w:sz w:val="24"/>
          <w:szCs w:val="24"/>
        </w:rPr>
        <w:t>When considering if they have a conflict of interest, a Charity Trustee must be aware of the following principles:</w:t>
      </w:r>
      <w:bookmarkEnd w:id="16"/>
    </w:p>
    <w:p w14:paraId="4E17CC8D" w14:textId="77777777" w:rsidR="003464F0" w:rsidRPr="00186A6B" w:rsidRDefault="003464F0" w:rsidP="003B5DCA">
      <w:pPr>
        <w:pStyle w:val="Untitledsubclause2"/>
        <w:tabs>
          <w:tab w:val="clear" w:pos="1555"/>
        </w:tabs>
        <w:spacing w:line="276" w:lineRule="auto"/>
        <w:ind w:left="1276"/>
        <w:jc w:val="left"/>
        <w:rPr>
          <w:sz w:val="24"/>
          <w:szCs w:val="24"/>
        </w:rPr>
      </w:pPr>
      <w:bookmarkStart w:id="17" w:name="a900401"/>
      <w:r w:rsidRPr="00186A6B">
        <w:rPr>
          <w:sz w:val="24"/>
          <w:szCs w:val="24"/>
        </w:rPr>
        <w:t>a conflict of interest exists if there is a possibility that the Charity Trustee’s personal interest could influence their decision-making, even if the Charity Trustee’s decision-making is not in fact adversely affected by the conflict. A reasonable perception that a conflict of interest exists can be enough for a Charity Trustee to be in breach of their duties; and</w:t>
      </w:r>
      <w:bookmarkEnd w:id="17"/>
    </w:p>
    <w:p w14:paraId="020F1D0F" w14:textId="77777777" w:rsidR="003464F0" w:rsidRPr="00C76C57" w:rsidRDefault="003464F0" w:rsidP="003B5DCA">
      <w:pPr>
        <w:pStyle w:val="Untitledsubclause2"/>
        <w:tabs>
          <w:tab w:val="clear" w:pos="1555"/>
        </w:tabs>
        <w:spacing w:line="276" w:lineRule="auto"/>
        <w:ind w:left="1276"/>
        <w:jc w:val="left"/>
        <w:rPr>
          <w:sz w:val="24"/>
          <w:szCs w:val="24"/>
        </w:rPr>
      </w:pPr>
      <w:bookmarkStart w:id="18" w:name="a938250"/>
      <w:r w:rsidRPr="00186A6B">
        <w:rPr>
          <w:sz w:val="24"/>
          <w:szCs w:val="24"/>
        </w:rPr>
        <w:t xml:space="preserve">the interest that gives rise to a conflict may be direct or indirect. A conflict </w:t>
      </w:r>
      <w:r w:rsidRPr="00C76C57">
        <w:rPr>
          <w:sz w:val="24"/>
          <w:szCs w:val="24"/>
        </w:rPr>
        <w:t>may therefore relate to the interests of someone who is connected to a Charity Trustee as well as to their own personal interests.</w:t>
      </w:r>
      <w:bookmarkEnd w:id="18"/>
      <w:r w:rsidRPr="00C76C57">
        <w:rPr>
          <w:sz w:val="24"/>
          <w:szCs w:val="24"/>
        </w:rPr>
        <w:t xml:space="preserve"> </w:t>
      </w:r>
    </w:p>
    <w:p w14:paraId="7D83A8E1" w14:textId="5CEE3DAD" w:rsidR="00874C74" w:rsidRPr="00C76C57" w:rsidRDefault="00874C74" w:rsidP="003B5DCA">
      <w:pPr>
        <w:pStyle w:val="Untitledsubclause1"/>
        <w:jc w:val="left"/>
        <w:rPr>
          <w:sz w:val="24"/>
          <w:szCs w:val="24"/>
        </w:rPr>
      </w:pPr>
      <w:r w:rsidRPr="00C76C57">
        <w:rPr>
          <w:sz w:val="24"/>
          <w:szCs w:val="24"/>
        </w:rPr>
        <w:t xml:space="preserve">It is impossible to set out every situation which may result in a conflict, but </w:t>
      </w:r>
      <w:r w:rsidR="00B305E1" w:rsidRPr="00C76C57">
        <w:rPr>
          <w:sz w:val="24"/>
          <w:szCs w:val="24"/>
        </w:rPr>
        <w:t xml:space="preserve">examples </w:t>
      </w:r>
      <w:r w:rsidRPr="00C76C57">
        <w:rPr>
          <w:sz w:val="24"/>
          <w:szCs w:val="24"/>
        </w:rPr>
        <w:t xml:space="preserve">include those listed </w:t>
      </w:r>
      <w:r w:rsidR="009D68B9" w:rsidRPr="00C76C57">
        <w:rPr>
          <w:sz w:val="24"/>
          <w:szCs w:val="24"/>
        </w:rPr>
        <w:t xml:space="preserve">at Annex B. </w:t>
      </w:r>
    </w:p>
    <w:p w14:paraId="18DA8824" w14:textId="77777777" w:rsidR="003464F0" w:rsidRPr="00186A6B" w:rsidRDefault="003464F0" w:rsidP="003B5DCA">
      <w:pPr>
        <w:pStyle w:val="TitleClause"/>
        <w:spacing w:line="276" w:lineRule="auto"/>
        <w:jc w:val="left"/>
        <w:rPr>
          <w:color w:val="023A3A"/>
          <w:sz w:val="24"/>
          <w:szCs w:val="24"/>
        </w:rPr>
      </w:pPr>
      <w:bookmarkStart w:id="19" w:name="a854321"/>
      <w:bookmarkStart w:id="20" w:name="_Toc175915753"/>
      <w:r w:rsidRPr="00186A6B">
        <w:rPr>
          <w:color w:val="023A3A"/>
          <w:sz w:val="24"/>
          <w:szCs w:val="24"/>
        </w:rPr>
        <w:t>PROCEDURE FOR DECLARING INTERESTS</w:t>
      </w:r>
      <w:bookmarkEnd w:id="19"/>
      <w:bookmarkEnd w:id="20"/>
    </w:p>
    <w:p w14:paraId="12A58FB2" w14:textId="77777777" w:rsidR="003464F0" w:rsidRPr="00186A6B" w:rsidRDefault="003464F0" w:rsidP="003B5DCA">
      <w:pPr>
        <w:pStyle w:val="Untitledsubclause1"/>
        <w:spacing w:line="276" w:lineRule="auto"/>
        <w:jc w:val="left"/>
        <w:rPr>
          <w:sz w:val="24"/>
          <w:szCs w:val="24"/>
        </w:rPr>
      </w:pPr>
      <w:bookmarkStart w:id="21" w:name="a395561"/>
      <w:r w:rsidRPr="00186A6B">
        <w:rPr>
          <w:sz w:val="24"/>
          <w:szCs w:val="24"/>
        </w:rPr>
        <w:t>All Charity Trustees have a personal responsibility to declare any interest that might reasonably be regarded as potentially giving rise to a conflict.</w:t>
      </w:r>
      <w:bookmarkEnd w:id="21"/>
    </w:p>
    <w:p w14:paraId="74865622" w14:textId="77777777" w:rsidR="003464F0" w:rsidRPr="00186A6B" w:rsidRDefault="003464F0" w:rsidP="003B5DCA">
      <w:pPr>
        <w:pStyle w:val="Untitledsubclause1"/>
        <w:spacing w:line="276" w:lineRule="auto"/>
        <w:jc w:val="left"/>
        <w:rPr>
          <w:sz w:val="24"/>
          <w:szCs w:val="24"/>
        </w:rPr>
      </w:pPr>
      <w:bookmarkStart w:id="22" w:name="a323443"/>
      <w:r w:rsidRPr="00186A6B">
        <w:rPr>
          <w:sz w:val="24"/>
          <w:szCs w:val="24"/>
        </w:rPr>
        <w:lastRenderedPageBreak/>
        <w:t>On appointment, all Charity Trustees must complete a declaration of interests as set out in the form at Annex A</w:t>
      </w:r>
      <w:bookmarkEnd w:id="22"/>
      <w:r w:rsidRPr="00186A6B">
        <w:rPr>
          <w:sz w:val="24"/>
          <w:szCs w:val="24"/>
        </w:rPr>
        <w:t xml:space="preserve">. </w:t>
      </w:r>
    </w:p>
    <w:p w14:paraId="60A35893" w14:textId="77777777" w:rsidR="003464F0" w:rsidRPr="00186A6B" w:rsidRDefault="003464F0" w:rsidP="003B5DCA">
      <w:pPr>
        <w:pStyle w:val="Untitledsubclause1"/>
        <w:spacing w:line="276" w:lineRule="auto"/>
        <w:jc w:val="left"/>
        <w:rPr>
          <w:sz w:val="24"/>
          <w:szCs w:val="24"/>
        </w:rPr>
      </w:pPr>
      <w:bookmarkStart w:id="23" w:name="a635285"/>
      <w:r w:rsidRPr="00186A6B">
        <w:rPr>
          <w:sz w:val="24"/>
          <w:szCs w:val="24"/>
        </w:rPr>
        <w:t xml:space="preserve">The information provided by Charity Trustees must be recorded in a register of the Charity Trustees’ interests and must be reviewed and amended as necessary at least annually. </w:t>
      </w:r>
      <w:bookmarkEnd w:id="23"/>
    </w:p>
    <w:p w14:paraId="7589F3EA" w14:textId="0BA4FE5E" w:rsidR="003464F0" w:rsidRPr="00186A6B" w:rsidRDefault="003464F0" w:rsidP="003B5DCA">
      <w:pPr>
        <w:pStyle w:val="Untitledsubclause1"/>
        <w:spacing w:line="276" w:lineRule="auto"/>
        <w:jc w:val="left"/>
        <w:rPr>
          <w:sz w:val="24"/>
          <w:szCs w:val="24"/>
        </w:rPr>
      </w:pPr>
      <w:bookmarkStart w:id="24" w:name="a390263"/>
      <w:r w:rsidRPr="00186A6B">
        <w:rPr>
          <w:sz w:val="24"/>
          <w:szCs w:val="24"/>
        </w:rPr>
        <w:t xml:space="preserve">It is for individual Charity Trustees to decide which matters to declare but, if in doubt, they should make a declaration.  If a Charity Trustee would like to discuss the issue, they may contact the </w:t>
      </w:r>
      <w:r w:rsidR="00CA2422">
        <w:rPr>
          <w:sz w:val="24"/>
          <w:szCs w:val="24"/>
        </w:rPr>
        <w:t xml:space="preserve">Director of the </w:t>
      </w:r>
      <w:proofErr w:type="gramStart"/>
      <w:r w:rsidR="00CA2422">
        <w:rPr>
          <w:sz w:val="24"/>
          <w:szCs w:val="24"/>
        </w:rPr>
        <w:t xml:space="preserve">Charity </w:t>
      </w:r>
      <w:r w:rsidRPr="00186A6B">
        <w:rPr>
          <w:sz w:val="24"/>
          <w:szCs w:val="24"/>
        </w:rPr>
        <w:t xml:space="preserve"> for</w:t>
      </w:r>
      <w:proofErr w:type="gramEnd"/>
      <w:r w:rsidRPr="00186A6B">
        <w:rPr>
          <w:sz w:val="24"/>
          <w:szCs w:val="24"/>
        </w:rPr>
        <w:t xml:space="preserve"> confidential guidance.</w:t>
      </w:r>
      <w:bookmarkEnd w:id="24"/>
      <w:r w:rsidRPr="00186A6B">
        <w:rPr>
          <w:sz w:val="24"/>
          <w:szCs w:val="24"/>
        </w:rPr>
        <w:t xml:space="preserve"> </w:t>
      </w:r>
    </w:p>
    <w:p w14:paraId="485F4328" w14:textId="77777777" w:rsidR="003464F0" w:rsidRPr="00186A6B" w:rsidRDefault="003464F0" w:rsidP="003B5DCA">
      <w:pPr>
        <w:pStyle w:val="Untitledsubclause1"/>
        <w:spacing w:line="276" w:lineRule="auto"/>
        <w:jc w:val="left"/>
        <w:rPr>
          <w:sz w:val="24"/>
          <w:szCs w:val="24"/>
        </w:rPr>
      </w:pPr>
      <w:bookmarkStart w:id="25" w:name="a722768"/>
      <w:r w:rsidRPr="00186A6B">
        <w:rPr>
          <w:sz w:val="24"/>
          <w:szCs w:val="24"/>
        </w:rPr>
        <w:t>The information provided by Charity Trustees will be processed in accordance with the principles for processing personal data set out in UK data protection legislation. Data will be processed only for the purposes set out in this policy and not for any other purpose.</w:t>
      </w:r>
      <w:bookmarkEnd w:id="25"/>
    </w:p>
    <w:p w14:paraId="09A025C8" w14:textId="77777777" w:rsidR="003464F0" w:rsidRPr="00186A6B" w:rsidRDefault="003464F0" w:rsidP="003B5DCA">
      <w:pPr>
        <w:pStyle w:val="TitleClause"/>
        <w:spacing w:line="276" w:lineRule="auto"/>
        <w:jc w:val="left"/>
        <w:rPr>
          <w:color w:val="023A3A"/>
          <w:sz w:val="24"/>
          <w:szCs w:val="24"/>
        </w:rPr>
      </w:pPr>
      <w:bookmarkStart w:id="26" w:name="_Toc175915754"/>
      <w:r w:rsidRPr="00186A6B">
        <w:rPr>
          <w:color w:val="023A3A"/>
          <w:sz w:val="24"/>
          <w:szCs w:val="24"/>
        </w:rPr>
        <w:t>MAINTAINING THE REGISTER OF CHARITY TRUSTEES’ INTERESTS</w:t>
      </w:r>
      <w:bookmarkStart w:id="27" w:name="a181965"/>
      <w:bookmarkEnd w:id="26"/>
      <w:r w:rsidRPr="00186A6B">
        <w:rPr>
          <w:color w:val="023A3A"/>
          <w:sz w:val="24"/>
          <w:szCs w:val="24"/>
        </w:rPr>
        <w:t xml:space="preserve"> </w:t>
      </w:r>
      <w:bookmarkEnd w:id="27"/>
    </w:p>
    <w:p w14:paraId="5FD631BC" w14:textId="5335A039" w:rsidR="003464F0" w:rsidRPr="00186A6B" w:rsidRDefault="003464F0" w:rsidP="003B5DCA">
      <w:pPr>
        <w:pStyle w:val="Untitledsubclause1"/>
        <w:spacing w:line="276" w:lineRule="auto"/>
        <w:jc w:val="left"/>
        <w:rPr>
          <w:sz w:val="24"/>
          <w:szCs w:val="24"/>
        </w:rPr>
      </w:pPr>
      <w:bookmarkStart w:id="28" w:name="a156716"/>
      <w:r w:rsidRPr="00186A6B">
        <w:rPr>
          <w:sz w:val="24"/>
          <w:szCs w:val="24"/>
        </w:rPr>
        <w:t xml:space="preserve">The </w:t>
      </w:r>
      <w:r w:rsidR="00CA2422">
        <w:rPr>
          <w:sz w:val="24"/>
          <w:szCs w:val="24"/>
        </w:rPr>
        <w:t xml:space="preserve">Director </w:t>
      </w:r>
      <w:r w:rsidRPr="00186A6B">
        <w:rPr>
          <w:sz w:val="24"/>
          <w:szCs w:val="24"/>
        </w:rPr>
        <w:t>to the Charity will be responsible for maintaining the register of Charity Trustees’ interests, and will:</w:t>
      </w:r>
      <w:bookmarkEnd w:id="28"/>
    </w:p>
    <w:p w14:paraId="373EEF76" w14:textId="77777777" w:rsidR="003464F0" w:rsidRPr="00186A6B" w:rsidRDefault="003464F0" w:rsidP="003B5DCA">
      <w:pPr>
        <w:pStyle w:val="Untitledsubclause2"/>
        <w:tabs>
          <w:tab w:val="clear" w:pos="1555"/>
        </w:tabs>
        <w:spacing w:line="276" w:lineRule="auto"/>
        <w:ind w:left="1276"/>
        <w:jc w:val="left"/>
        <w:rPr>
          <w:sz w:val="24"/>
          <w:szCs w:val="24"/>
        </w:rPr>
      </w:pPr>
      <w:bookmarkStart w:id="29" w:name="a285501"/>
      <w:r w:rsidRPr="00186A6B">
        <w:rPr>
          <w:sz w:val="24"/>
          <w:szCs w:val="24"/>
        </w:rPr>
        <w:t>record in the register all conflicts, interests, gifts and hospitality declared by Charity Trustees; and</w:t>
      </w:r>
      <w:bookmarkEnd w:id="29"/>
    </w:p>
    <w:p w14:paraId="04754681" w14:textId="77777777" w:rsidR="003464F0" w:rsidRPr="00186A6B" w:rsidRDefault="003464F0" w:rsidP="003B5DCA">
      <w:pPr>
        <w:pStyle w:val="Untitledsubclause2"/>
        <w:tabs>
          <w:tab w:val="clear" w:pos="1555"/>
        </w:tabs>
        <w:spacing w:line="276" w:lineRule="auto"/>
        <w:ind w:left="1276"/>
        <w:jc w:val="left"/>
        <w:rPr>
          <w:sz w:val="24"/>
          <w:szCs w:val="24"/>
        </w:rPr>
      </w:pPr>
      <w:bookmarkStart w:id="30" w:name="a937132"/>
      <w:r w:rsidRPr="00186A6B">
        <w:rPr>
          <w:sz w:val="24"/>
          <w:szCs w:val="24"/>
        </w:rPr>
        <w:t>circulate amendments or additions to the register (if any) to the Charity Trustee board at the start of each Charity Trustee meeting.</w:t>
      </w:r>
      <w:bookmarkEnd w:id="30"/>
    </w:p>
    <w:p w14:paraId="221E8507" w14:textId="77777777" w:rsidR="003464F0" w:rsidRPr="00186A6B" w:rsidRDefault="003464F0" w:rsidP="003B5DCA">
      <w:pPr>
        <w:pStyle w:val="Untitledsubclause1"/>
        <w:spacing w:line="276" w:lineRule="auto"/>
        <w:jc w:val="left"/>
        <w:rPr>
          <w:sz w:val="24"/>
          <w:szCs w:val="24"/>
        </w:rPr>
      </w:pPr>
      <w:bookmarkStart w:id="31" w:name="a180298"/>
      <w:r w:rsidRPr="00186A6B">
        <w:rPr>
          <w:sz w:val="24"/>
          <w:szCs w:val="24"/>
        </w:rPr>
        <w:t>The register of Charity Trustees’ interests will be available for inspection by any Charity Trustee on request.</w:t>
      </w:r>
      <w:bookmarkEnd w:id="31"/>
    </w:p>
    <w:p w14:paraId="07E21FEF" w14:textId="77777777" w:rsidR="003464F0" w:rsidRPr="00186A6B" w:rsidRDefault="003464F0" w:rsidP="003B5DCA">
      <w:pPr>
        <w:pStyle w:val="TitleClause"/>
        <w:spacing w:line="276" w:lineRule="auto"/>
        <w:jc w:val="left"/>
        <w:rPr>
          <w:color w:val="023A3A"/>
          <w:sz w:val="24"/>
          <w:szCs w:val="24"/>
        </w:rPr>
      </w:pPr>
      <w:bookmarkStart w:id="32" w:name="a542399"/>
      <w:bookmarkStart w:id="33" w:name="_Toc175915755"/>
      <w:r w:rsidRPr="00186A6B">
        <w:rPr>
          <w:color w:val="023A3A"/>
          <w:sz w:val="24"/>
          <w:szCs w:val="24"/>
        </w:rPr>
        <w:t xml:space="preserve">DECLARATION OF INTERESTS BY PROSPECTIVE </w:t>
      </w:r>
      <w:bookmarkEnd w:id="32"/>
      <w:r w:rsidRPr="00186A6B">
        <w:rPr>
          <w:color w:val="023A3A"/>
          <w:sz w:val="24"/>
          <w:szCs w:val="24"/>
        </w:rPr>
        <w:t>CHARITY TRUSTEES</w:t>
      </w:r>
      <w:bookmarkEnd w:id="33"/>
    </w:p>
    <w:p w14:paraId="08EFC4C2" w14:textId="77777777" w:rsidR="003464F0" w:rsidRPr="00186A6B" w:rsidRDefault="003464F0" w:rsidP="003B5DCA">
      <w:pPr>
        <w:pStyle w:val="Untitledsubclause1"/>
        <w:spacing w:line="276" w:lineRule="auto"/>
        <w:jc w:val="left"/>
        <w:rPr>
          <w:sz w:val="24"/>
          <w:szCs w:val="24"/>
        </w:rPr>
      </w:pPr>
      <w:bookmarkStart w:id="34" w:name="a946476"/>
      <w:r w:rsidRPr="00186A6B">
        <w:rPr>
          <w:sz w:val="24"/>
          <w:szCs w:val="24"/>
        </w:rPr>
        <w:t>Before a prospective Charity Trustee is appointed, they must be asked to declare any direct or indirect interest(s) they have that might give rise to a conflict of interest.</w:t>
      </w:r>
      <w:bookmarkEnd w:id="34"/>
    </w:p>
    <w:p w14:paraId="715BEB0A" w14:textId="77777777" w:rsidR="003464F0" w:rsidRPr="00186A6B" w:rsidRDefault="003464F0" w:rsidP="003B5DCA">
      <w:pPr>
        <w:pStyle w:val="Untitledsubclause1"/>
        <w:spacing w:line="276" w:lineRule="auto"/>
        <w:jc w:val="left"/>
        <w:rPr>
          <w:sz w:val="24"/>
          <w:szCs w:val="24"/>
        </w:rPr>
      </w:pPr>
      <w:bookmarkStart w:id="35" w:name="a708419"/>
      <w:r w:rsidRPr="00186A6B">
        <w:rPr>
          <w:sz w:val="24"/>
          <w:szCs w:val="24"/>
        </w:rPr>
        <w:t>If the Charity Trustees consider it likely that the prospective Charity Trustee will be subject to serious or frequent conflicts of interest, the Charity Trustees should consider whether it is appropriate to proceed with the appointment.</w:t>
      </w:r>
      <w:bookmarkEnd w:id="35"/>
    </w:p>
    <w:p w14:paraId="6E54D10C" w14:textId="77777777" w:rsidR="003464F0" w:rsidRPr="00186A6B" w:rsidRDefault="003464F0" w:rsidP="003B5DCA">
      <w:pPr>
        <w:pStyle w:val="TitleClause"/>
        <w:spacing w:line="276" w:lineRule="auto"/>
        <w:jc w:val="left"/>
        <w:rPr>
          <w:color w:val="023A3A"/>
          <w:sz w:val="24"/>
          <w:szCs w:val="24"/>
        </w:rPr>
      </w:pPr>
      <w:bookmarkStart w:id="36" w:name="a697711"/>
      <w:bookmarkStart w:id="37" w:name="_Toc175915756"/>
      <w:r w:rsidRPr="00186A6B">
        <w:rPr>
          <w:color w:val="023A3A"/>
          <w:sz w:val="24"/>
          <w:szCs w:val="24"/>
        </w:rPr>
        <w:lastRenderedPageBreak/>
        <w:t>PROCESS FOR DECLARING CONFLICTS</w:t>
      </w:r>
      <w:bookmarkEnd w:id="36"/>
      <w:bookmarkEnd w:id="37"/>
    </w:p>
    <w:p w14:paraId="46E4A149" w14:textId="77777777" w:rsidR="003464F0" w:rsidRPr="00186A6B" w:rsidRDefault="003464F0" w:rsidP="003B5DCA">
      <w:pPr>
        <w:pStyle w:val="Untitledsubclause1"/>
        <w:spacing w:line="276" w:lineRule="auto"/>
        <w:jc w:val="left"/>
        <w:rPr>
          <w:sz w:val="24"/>
          <w:szCs w:val="24"/>
        </w:rPr>
      </w:pPr>
      <w:bookmarkStart w:id="38" w:name="a370068"/>
      <w:r w:rsidRPr="00186A6B">
        <w:rPr>
          <w:sz w:val="24"/>
          <w:szCs w:val="24"/>
        </w:rPr>
        <w:t>The first item on the agenda of each Charity Trustee meeting will be a standing item requiring all Charity Trustees attending the meeting to declare any conflicts of interest relating to the matters to be discussed at the meeting.</w:t>
      </w:r>
      <w:bookmarkEnd w:id="38"/>
    </w:p>
    <w:p w14:paraId="4C0C44F6" w14:textId="77777777" w:rsidR="003464F0" w:rsidRPr="00186A6B" w:rsidRDefault="003464F0" w:rsidP="003B5DCA">
      <w:pPr>
        <w:pStyle w:val="Untitledsubclause1"/>
        <w:spacing w:line="276" w:lineRule="auto"/>
        <w:jc w:val="left"/>
        <w:rPr>
          <w:sz w:val="24"/>
          <w:szCs w:val="24"/>
        </w:rPr>
      </w:pPr>
      <w:bookmarkStart w:id="39" w:name="a264115"/>
      <w:r w:rsidRPr="00186A6B">
        <w:rPr>
          <w:sz w:val="24"/>
          <w:szCs w:val="24"/>
        </w:rPr>
        <w:t>If a Charity Trustee considers that they have an actual or potential conflict, they must inform the chair as soon as possible and always before any discussion of the relevant matter. The declaration must specify the nature and extent of any direct or indirect interest that gives rise to the conflict.</w:t>
      </w:r>
      <w:bookmarkEnd w:id="39"/>
    </w:p>
    <w:p w14:paraId="0DBE6A3C" w14:textId="77777777" w:rsidR="003464F0" w:rsidRPr="00186A6B" w:rsidRDefault="003464F0" w:rsidP="003B5DCA">
      <w:pPr>
        <w:pStyle w:val="Untitledsubclause1"/>
        <w:spacing w:line="276" w:lineRule="auto"/>
        <w:jc w:val="left"/>
        <w:rPr>
          <w:sz w:val="24"/>
          <w:szCs w:val="24"/>
        </w:rPr>
      </w:pPr>
      <w:bookmarkStart w:id="40" w:name="a827210"/>
      <w:r w:rsidRPr="00186A6B">
        <w:rPr>
          <w:sz w:val="24"/>
          <w:szCs w:val="24"/>
        </w:rPr>
        <w:t>If a Charity Trustee is aware that another Charity Trustee has an actual or potential conflict that has not been declared, they must notify the chair.</w:t>
      </w:r>
      <w:bookmarkStart w:id="41" w:name="a421463"/>
      <w:bookmarkEnd w:id="40"/>
      <w:r w:rsidRPr="00186A6B">
        <w:rPr>
          <w:sz w:val="24"/>
          <w:szCs w:val="24"/>
        </w:rPr>
        <w:t xml:space="preserve"> If the chair then considers that it is necessary to declare a conflict, they must inform the other Charity Trustees.</w:t>
      </w:r>
      <w:bookmarkEnd w:id="41"/>
    </w:p>
    <w:p w14:paraId="5CFE439B" w14:textId="77777777" w:rsidR="003464F0" w:rsidRPr="00186A6B" w:rsidRDefault="003464F0" w:rsidP="003B5DCA">
      <w:pPr>
        <w:pStyle w:val="Untitledsubclause1"/>
        <w:spacing w:line="276" w:lineRule="auto"/>
        <w:jc w:val="left"/>
        <w:rPr>
          <w:sz w:val="24"/>
          <w:szCs w:val="24"/>
        </w:rPr>
      </w:pPr>
      <w:bookmarkStart w:id="42" w:name="a144726"/>
      <w:r w:rsidRPr="00186A6B">
        <w:rPr>
          <w:sz w:val="24"/>
          <w:szCs w:val="24"/>
        </w:rPr>
        <w:t xml:space="preserve">If a Charity Trustee is uncertain </w:t>
      </w:r>
      <w:proofErr w:type="gramStart"/>
      <w:r w:rsidRPr="00186A6B">
        <w:rPr>
          <w:sz w:val="24"/>
          <w:szCs w:val="24"/>
        </w:rPr>
        <w:t>whether or not</w:t>
      </w:r>
      <w:proofErr w:type="gramEnd"/>
      <w:r w:rsidRPr="00186A6B">
        <w:rPr>
          <w:sz w:val="24"/>
          <w:szCs w:val="24"/>
        </w:rPr>
        <w:t xml:space="preserve"> they are conflicted, they must err on the side of openness and declare the interest.</w:t>
      </w:r>
      <w:bookmarkEnd w:id="42"/>
      <w:r w:rsidRPr="00186A6B">
        <w:rPr>
          <w:sz w:val="24"/>
          <w:szCs w:val="24"/>
        </w:rPr>
        <w:t xml:space="preserve"> </w:t>
      </w:r>
    </w:p>
    <w:p w14:paraId="217479E9" w14:textId="3FE22825" w:rsidR="003464F0" w:rsidRPr="00186A6B" w:rsidRDefault="003464F0" w:rsidP="003B5DCA">
      <w:pPr>
        <w:pStyle w:val="Untitledsubclause1"/>
        <w:spacing w:line="276" w:lineRule="auto"/>
        <w:jc w:val="left"/>
        <w:rPr>
          <w:sz w:val="24"/>
          <w:szCs w:val="24"/>
        </w:rPr>
      </w:pPr>
      <w:bookmarkStart w:id="43" w:name="a471738"/>
      <w:r w:rsidRPr="00186A6B">
        <w:rPr>
          <w:sz w:val="24"/>
          <w:szCs w:val="24"/>
        </w:rPr>
        <w:t xml:space="preserve">The </w:t>
      </w:r>
      <w:r w:rsidR="00CA2422">
        <w:rPr>
          <w:sz w:val="24"/>
          <w:szCs w:val="24"/>
        </w:rPr>
        <w:t xml:space="preserve">Director </w:t>
      </w:r>
      <w:r w:rsidRPr="00186A6B">
        <w:rPr>
          <w:sz w:val="24"/>
          <w:szCs w:val="24"/>
        </w:rPr>
        <w:t>to the Charity must note all conflicts declared in the minutes of the meeting in which they were declared or, if not declared in a meeting, in the minutes of the next Charity Trustee meeting.</w:t>
      </w:r>
      <w:bookmarkEnd w:id="43"/>
    </w:p>
    <w:p w14:paraId="0C75A901" w14:textId="77777777" w:rsidR="003464F0" w:rsidRPr="00186A6B" w:rsidRDefault="003464F0" w:rsidP="003B5DCA">
      <w:pPr>
        <w:pStyle w:val="TitleClause"/>
        <w:spacing w:line="276" w:lineRule="auto"/>
        <w:jc w:val="left"/>
        <w:rPr>
          <w:color w:val="023A3A"/>
          <w:sz w:val="24"/>
          <w:szCs w:val="24"/>
        </w:rPr>
      </w:pPr>
      <w:bookmarkStart w:id="44" w:name="_Toc175915757"/>
      <w:r w:rsidRPr="00186A6B">
        <w:rPr>
          <w:color w:val="023A3A"/>
          <w:sz w:val="24"/>
          <w:szCs w:val="24"/>
        </w:rPr>
        <w:t>PROCEDURE FOR DECLARING INTERESTS IN TRANSACTIONS AND ARRANGEMENTS</w:t>
      </w:r>
      <w:bookmarkStart w:id="45" w:name="a114408"/>
      <w:bookmarkEnd w:id="44"/>
      <w:r w:rsidRPr="00186A6B">
        <w:rPr>
          <w:color w:val="023A3A"/>
          <w:sz w:val="24"/>
          <w:szCs w:val="24"/>
        </w:rPr>
        <w:t xml:space="preserve"> </w:t>
      </w:r>
      <w:bookmarkEnd w:id="45"/>
    </w:p>
    <w:p w14:paraId="18E1382C" w14:textId="77777777" w:rsidR="003464F0" w:rsidRPr="00186A6B" w:rsidRDefault="003464F0" w:rsidP="003B5DCA">
      <w:pPr>
        <w:pStyle w:val="Untitledsubclause1"/>
        <w:spacing w:line="276" w:lineRule="auto"/>
        <w:jc w:val="left"/>
        <w:rPr>
          <w:sz w:val="24"/>
          <w:szCs w:val="24"/>
        </w:rPr>
      </w:pPr>
      <w:bookmarkStart w:id="46" w:name="a132618"/>
      <w:r w:rsidRPr="00186A6B">
        <w:rPr>
          <w:sz w:val="24"/>
          <w:szCs w:val="24"/>
        </w:rPr>
        <w:t>A Charity Trustee who has a direct or indirect interest in any proposed transaction or arrangement with the Charity must declare the nature and extent of that interest before the transaction or arrangement is entered into by the Charity.</w:t>
      </w:r>
      <w:bookmarkEnd w:id="46"/>
    </w:p>
    <w:p w14:paraId="1334BB4A" w14:textId="77777777" w:rsidR="003464F0" w:rsidRPr="00186A6B" w:rsidRDefault="003464F0" w:rsidP="003B5DCA">
      <w:pPr>
        <w:pStyle w:val="Untitledsubclause1"/>
        <w:spacing w:line="276" w:lineRule="auto"/>
        <w:jc w:val="left"/>
        <w:rPr>
          <w:sz w:val="24"/>
          <w:szCs w:val="24"/>
        </w:rPr>
      </w:pPr>
      <w:bookmarkStart w:id="47" w:name="a229168"/>
      <w:r w:rsidRPr="00186A6B">
        <w:rPr>
          <w:sz w:val="24"/>
          <w:szCs w:val="24"/>
        </w:rPr>
        <w:t>If a Charity Trustee has a direct or indirect interest in a transaction or arrangement that has already been entered into by the Charity but has not declared that interest, they must declare the nature and extent of that interest as soon as is reasonably practicable.</w:t>
      </w:r>
      <w:bookmarkEnd w:id="47"/>
    </w:p>
    <w:p w14:paraId="6901CE69" w14:textId="77777777" w:rsidR="003464F0" w:rsidRPr="00186A6B" w:rsidRDefault="003464F0" w:rsidP="003B5DCA">
      <w:pPr>
        <w:pStyle w:val="Untitledsubclause1"/>
        <w:spacing w:line="276" w:lineRule="auto"/>
        <w:jc w:val="left"/>
        <w:rPr>
          <w:sz w:val="24"/>
          <w:szCs w:val="24"/>
        </w:rPr>
      </w:pPr>
      <w:bookmarkStart w:id="48" w:name="a462241"/>
      <w:r w:rsidRPr="00186A6B">
        <w:rPr>
          <w:sz w:val="24"/>
          <w:szCs w:val="24"/>
        </w:rPr>
        <w:t>If a declaration made under paragraph 8.1 or paragraph 8.2 proves to be or becomes inaccurate or incomplete, the conflicted Charity Trustee must make a further declaration giving correct information about the nature and extent of their interest.</w:t>
      </w:r>
      <w:bookmarkEnd w:id="48"/>
    </w:p>
    <w:p w14:paraId="05588BC2" w14:textId="77777777" w:rsidR="003464F0" w:rsidRPr="00186A6B" w:rsidRDefault="003464F0" w:rsidP="003B5DCA">
      <w:pPr>
        <w:pStyle w:val="Untitledsubclause1"/>
        <w:spacing w:line="276" w:lineRule="auto"/>
        <w:jc w:val="left"/>
        <w:rPr>
          <w:b/>
          <w:sz w:val="24"/>
          <w:szCs w:val="24"/>
        </w:rPr>
      </w:pPr>
      <w:bookmarkStart w:id="49" w:name="a203619"/>
      <w:r w:rsidRPr="00186A6B">
        <w:rPr>
          <w:sz w:val="24"/>
          <w:szCs w:val="24"/>
        </w:rPr>
        <w:lastRenderedPageBreak/>
        <w:t>A declaration made under paragraph 8.1, 8.2 or 8.3 must be made either at a meeting of the Charity Trustees or by sending written notice to the Charity Trustees.</w:t>
      </w:r>
      <w:bookmarkEnd w:id="49"/>
    </w:p>
    <w:p w14:paraId="30F63D63" w14:textId="77777777" w:rsidR="003464F0" w:rsidRPr="00186A6B" w:rsidRDefault="003464F0" w:rsidP="003B5DCA">
      <w:pPr>
        <w:pStyle w:val="Untitledsubclause1"/>
        <w:spacing w:line="276" w:lineRule="auto"/>
        <w:jc w:val="left"/>
        <w:rPr>
          <w:sz w:val="24"/>
          <w:szCs w:val="24"/>
        </w:rPr>
      </w:pPr>
      <w:bookmarkStart w:id="50" w:name="a552812"/>
      <w:r w:rsidRPr="00186A6B">
        <w:rPr>
          <w:sz w:val="24"/>
          <w:szCs w:val="24"/>
        </w:rPr>
        <w:t>A Charity Trustee may give general notice that they, or a person connected to them, has an interest in a specified company, business or organisation and is to be regarded as interested in any transaction or arrangement with that company, business or organisation that may be entered into by the Charity, after the date of the notice. Such notice must be given at a meeting of the Charity, or the relevant Charity Trustee must take reasonable steps to ensure that it is brought up and read at the next meeting of the Charity Trustees after it is given. The notice must state the nature and extent of the interest that the Charity Trustee or a person connected to them has in the company, business, or organisation.</w:t>
      </w:r>
      <w:bookmarkEnd w:id="50"/>
    </w:p>
    <w:p w14:paraId="719DC35F" w14:textId="77777777" w:rsidR="003464F0" w:rsidRPr="00186A6B" w:rsidRDefault="003464F0" w:rsidP="003B5DCA">
      <w:pPr>
        <w:pStyle w:val="TitleClause"/>
        <w:spacing w:line="276" w:lineRule="auto"/>
        <w:jc w:val="left"/>
        <w:rPr>
          <w:color w:val="023A3A"/>
          <w:sz w:val="24"/>
          <w:szCs w:val="24"/>
        </w:rPr>
      </w:pPr>
      <w:bookmarkStart w:id="51" w:name="a829486"/>
      <w:bookmarkStart w:id="52" w:name="_Toc175915758"/>
      <w:r w:rsidRPr="00186A6B">
        <w:rPr>
          <w:color w:val="023A3A"/>
          <w:sz w:val="24"/>
          <w:szCs w:val="24"/>
        </w:rPr>
        <w:t>PROCEDURE FOR ASSESSING CONFLICTS AT MEETINGS</w:t>
      </w:r>
      <w:bookmarkEnd w:id="51"/>
      <w:bookmarkEnd w:id="52"/>
    </w:p>
    <w:p w14:paraId="4C5D0D7F" w14:textId="77777777" w:rsidR="003464F0" w:rsidRPr="00186A6B" w:rsidRDefault="003464F0" w:rsidP="003B5DCA">
      <w:pPr>
        <w:pStyle w:val="Untitledsubclause1"/>
        <w:spacing w:line="276" w:lineRule="auto"/>
        <w:jc w:val="left"/>
        <w:rPr>
          <w:sz w:val="24"/>
          <w:szCs w:val="24"/>
        </w:rPr>
      </w:pPr>
      <w:bookmarkStart w:id="53" w:name="a209137"/>
      <w:r w:rsidRPr="00186A6B">
        <w:rPr>
          <w:sz w:val="24"/>
          <w:szCs w:val="24"/>
        </w:rPr>
        <w:t>At the start of each meeting of the Charity Trustees:</w:t>
      </w:r>
      <w:bookmarkEnd w:id="53"/>
    </w:p>
    <w:p w14:paraId="28DB8FE3" w14:textId="46E97E8D" w:rsidR="003464F0" w:rsidRPr="00186A6B" w:rsidRDefault="003464F0" w:rsidP="003B5DCA">
      <w:pPr>
        <w:pStyle w:val="Untitledsubclause2"/>
        <w:tabs>
          <w:tab w:val="clear" w:pos="1555"/>
        </w:tabs>
        <w:spacing w:line="276" w:lineRule="auto"/>
        <w:ind w:left="1276"/>
        <w:jc w:val="left"/>
        <w:rPr>
          <w:sz w:val="24"/>
          <w:szCs w:val="24"/>
        </w:rPr>
      </w:pPr>
      <w:bookmarkStart w:id="54" w:name="a413295"/>
      <w:r w:rsidRPr="00186A6B">
        <w:rPr>
          <w:sz w:val="24"/>
          <w:szCs w:val="24"/>
        </w:rPr>
        <w:t xml:space="preserve">the chair must inform the other Charity Trustees and the </w:t>
      </w:r>
      <w:proofErr w:type="gramStart"/>
      <w:r w:rsidR="00CA2422">
        <w:rPr>
          <w:sz w:val="24"/>
          <w:szCs w:val="24"/>
        </w:rPr>
        <w:t xml:space="preserve">Director </w:t>
      </w:r>
      <w:r w:rsidRPr="00186A6B">
        <w:rPr>
          <w:sz w:val="24"/>
          <w:szCs w:val="24"/>
        </w:rPr>
        <w:t xml:space="preserve"> to</w:t>
      </w:r>
      <w:proofErr w:type="gramEnd"/>
      <w:r w:rsidRPr="00186A6B">
        <w:rPr>
          <w:sz w:val="24"/>
          <w:szCs w:val="24"/>
        </w:rPr>
        <w:t xml:space="preserve"> the Charity of any conflict of interest that has been declared by a Charity Trustee that relates to the business to be discussed at the meeting; and</w:t>
      </w:r>
      <w:bookmarkEnd w:id="54"/>
    </w:p>
    <w:p w14:paraId="0A2BCDA3" w14:textId="65C7668A" w:rsidR="003464F0" w:rsidRPr="00186A6B" w:rsidRDefault="003464F0" w:rsidP="003B5DCA">
      <w:pPr>
        <w:pStyle w:val="Untitledsubclause2"/>
        <w:tabs>
          <w:tab w:val="clear" w:pos="1555"/>
        </w:tabs>
        <w:spacing w:line="276" w:lineRule="auto"/>
        <w:ind w:left="1276"/>
        <w:jc w:val="left"/>
        <w:rPr>
          <w:sz w:val="24"/>
          <w:szCs w:val="24"/>
        </w:rPr>
      </w:pPr>
      <w:bookmarkStart w:id="55" w:name="a767897"/>
      <w:r w:rsidRPr="00186A6B">
        <w:rPr>
          <w:sz w:val="24"/>
          <w:szCs w:val="24"/>
        </w:rPr>
        <w:t xml:space="preserve">the </w:t>
      </w:r>
      <w:proofErr w:type="gramStart"/>
      <w:r w:rsidR="00CA2422">
        <w:rPr>
          <w:sz w:val="24"/>
          <w:szCs w:val="24"/>
        </w:rPr>
        <w:t xml:space="preserve">Director </w:t>
      </w:r>
      <w:r w:rsidRPr="00186A6B">
        <w:rPr>
          <w:sz w:val="24"/>
          <w:szCs w:val="24"/>
        </w:rPr>
        <w:t xml:space="preserve"> to</w:t>
      </w:r>
      <w:proofErr w:type="gramEnd"/>
      <w:r w:rsidRPr="00186A6B">
        <w:rPr>
          <w:sz w:val="24"/>
          <w:szCs w:val="24"/>
        </w:rPr>
        <w:t xml:space="preserve"> the Charity will circulate any amendments or additions to the register of Charity Trustees’ interests made since the last meeting of the Charity Trustees.</w:t>
      </w:r>
      <w:bookmarkEnd w:id="55"/>
    </w:p>
    <w:p w14:paraId="4D7C9558" w14:textId="77777777" w:rsidR="003464F0" w:rsidRPr="00186A6B" w:rsidRDefault="003464F0" w:rsidP="003B5DCA">
      <w:pPr>
        <w:pStyle w:val="Untitledsubclause1"/>
        <w:spacing w:line="276" w:lineRule="auto"/>
        <w:jc w:val="left"/>
        <w:rPr>
          <w:sz w:val="24"/>
          <w:szCs w:val="24"/>
        </w:rPr>
      </w:pPr>
      <w:bookmarkStart w:id="56" w:name="a563013"/>
      <w:r w:rsidRPr="00186A6B">
        <w:rPr>
          <w:sz w:val="24"/>
          <w:szCs w:val="24"/>
        </w:rPr>
        <w:t>The way in which conflicts are dealt with will depend on the nature and extent of the conflict. The non-conflicted Charity Trustees must therefore:</w:t>
      </w:r>
      <w:bookmarkEnd w:id="56"/>
    </w:p>
    <w:p w14:paraId="3F7A3479" w14:textId="77777777" w:rsidR="003464F0" w:rsidRPr="00186A6B" w:rsidRDefault="003464F0" w:rsidP="003B5DCA">
      <w:pPr>
        <w:pStyle w:val="Untitledsubclause2"/>
        <w:tabs>
          <w:tab w:val="clear" w:pos="1555"/>
        </w:tabs>
        <w:spacing w:line="276" w:lineRule="auto"/>
        <w:ind w:left="1276"/>
        <w:jc w:val="left"/>
        <w:rPr>
          <w:sz w:val="24"/>
          <w:szCs w:val="24"/>
        </w:rPr>
      </w:pPr>
      <w:bookmarkStart w:id="57" w:name="a789165"/>
      <w:r w:rsidRPr="00186A6B">
        <w:rPr>
          <w:sz w:val="24"/>
          <w:szCs w:val="24"/>
        </w:rPr>
        <w:t xml:space="preserve">assess the nature and extent of the </w:t>
      </w:r>
      <w:proofErr w:type="gramStart"/>
      <w:r w:rsidRPr="00186A6B">
        <w:rPr>
          <w:sz w:val="24"/>
          <w:szCs w:val="24"/>
        </w:rPr>
        <w:t>conflict;</w:t>
      </w:r>
      <w:bookmarkEnd w:id="57"/>
      <w:proofErr w:type="gramEnd"/>
    </w:p>
    <w:p w14:paraId="4E3BE830" w14:textId="77777777" w:rsidR="003464F0" w:rsidRPr="00186A6B" w:rsidRDefault="003464F0" w:rsidP="003B5DCA">
      <w:pPr>
        <w:pStyle w:val="Untitledsubclause2"/>
        <w:tabs>
          <w:tab w:val="clear" w:pos="1555"/>
        </w:tabs>
        <w:spacing w:line="276" w:lineRule="auto"/>
        <w:ind w:left="1276"/>
        <w:jc w:val="left"/>
        <w:rPr>
          <w:sz w:val="24"/>
          <w:szCs w:val="24"/>
        </w:rPr>
      </w:pPr>
      <w:bookmarkStart w:id="58" w:name="a283228"/>
      <w:r w:rsidRPr="00186A6B">
        <w:rPr>
          <w:sz w:val="24"/>
          <w:szCs w:val="24"/>
        </w:rPr>
        <w:t xml:space="preserve">assess the risk or threat to decision-making by the Charity </w:t>
      </w:r>
      <w:proofErr w:type="gramStart"/>
      <w:r w:rsidRPr="00186A6B">
        <w:rPr>
          <w:sz w:val="24"/>
          <w:szCs w:val="24"/>
        </w:rPr>
        <w:t>Trustees;</w:t>
      </w:r>
      <w:bookmarkEnd w:id="58"/>
      <w:proofErr w:type="gramEnd"/>
    </w:p>
    <w:p w14:paraId="6B47584B" w14:textId="77777777" w:rsidR="003464F0" w:rsidRPr="00186A6B" w:rsidRDefault="003464F0" w:rsidP="003B5DCA">
      <w:pPr>
        <w:pStyle w:val="Untitledsubclause2"/>
        <w:tabs>
          <w:tab w:val="clear" w:pos="1555"/>
        </w:tabs>
        <w:spacing w:line="276" w:lineRule="auto"/>
        <w:ind w:left="1276"/>
        <w:jc w:val="left"/>
        <w:rPr>
          <w:sz w:val="24"/>
          <w:szCs w:val="24"/>
        </w:rPr>
      </w:pPr>
      <w:bookmarkStart w:id="59" w:name="a262136"/>
      <w:r w:rsidRPr="00186A6B">
        <w:rPr>
          <w:sz w:val="24"/>
          <w:szCs w:val="24"/>
        </w:rPr>
        <w:t>decide whether the conflict is serious; and</w:t>
      </w:r>
      <w:bookmarkEnd w:id="59"/>
    </w:p>
    <w:p w14:paraId="2B1333CD" w14:textId="77777777" w:rsidR="003464F0" w:rsidRPr="00186A6B" w:rsidRDefault="003464F0" w:rsidP="003B5DCA">
      <w:pPr>
        <w:pStyle w:val="Untitledsubclause2"/>
        <w:tabs>
          <w:tab w:val="clear" w:pos="1555"/>
        </w:tabs>
        <w:spacing w:line="276" w:lineRule="auto"/>
        <w:ind w:left="1276"/>
        <w:jc w:val="left"/>
        <w:rPr>
          <w:sz w:val="24"/>
          <w:szCs w:val="24"/>
        </w:rPr>
      </w:pPr>
      <w:bookmarkStart w:id="60" w:name="a543903"/>
      <w:r w:rsidRPr="00186A6B">
        <w:rPr>
          <w:sz w:val="24"/>
          <w:szCs w:val="24"/>
        </w:rPr>
        <w:t>decide what steps to take to handle the conflict.</w:t>
      </w:r>
      <w:bookmarkEnd w:id="60"/>
    </w:p>
    <w:p w14:paraId="1AB7115F" w14:textId="77777777" w:rsidR="003464F0" w:rsidRPr="00186A6B" w:rsidRDefault="003464F0" w:rsidP="003B5DCA">
      <w:pPr>
        <w:pStyle w:val="Parasubclause1"/>
        <w:spacing w:line="276" w:lineRule="auto"/>
        <w:jc w:val="left"/>
        <w:rPr>
          <w:sz w:val="24"/>
          <w:szCs w:val="24"/>
        </w:rPr>
      </w:pPr>
      <w:r w:rsidRPr="00186A6B">
        <w:rPr>
          <w:sz w:val="24"/>
          <w:szCs w:val="24"/>
        </w:rPr>
        <w:t>When considering the conflict, Charity Trustees must take all relevant factors into account, make decisions only in the best interests of the Charity and always protect the Charity’s reputation.</w:t>
      </w:r>
    </w:p>
    <w:p w14:paraId="7C223171" w14:textId="77777777" w:rsidR="003464F0" w:rsidRPr="00186A6B" w:rsidRDefault="003464F0" w:rsidP="003B5DCA">
      <w:pPr>
        <w:pStyle w:val="Untitledsubclause1"/>
        <w:spacing w:line="276" w:lineRule="auto"/>
        <w:jc w:val="left"/>
        <w:rPr>
          <w:sz w:val="24"/>
          <w:szCs w:val="24"/>
        </w:rPr>
      </w:pPr>
      <w:bookmarkStart w:id="61" w:name="a637868"/>
      <w:r w:rsidRPr="00186A6B">
        <w:rPr>
          <w:sz w:val="24"/>
          <w:szCs w:val="24"/>
        </w:rPr>
        <w:t>The conflicted Charity Trustee must not take part in any discussion or decision about the conflict and how to handle it and will not be counted in the quorum for that part of the meeting.</w:t>
      </w:r>
      <w:bookmarkEnd w:id="61"/>
    </w:p>
    <w:p w14:paraId="1731226C" w14:textId="3D699C11" w:rsidR="00573F8E" w:rsidRPr="00186A6B" w:rsidRDefault="00573F8E" w:rsidP="003B5DCA">
      <w:pPr>
        <w:pStyle w:val="Untitledsubclause1"/>
        <w:spacing w:line="276" w:lineRule="auto"/>
        <w:jc w:val="left"/>
        <w:rPr>
          <w:sz w:val="24"/>
          <w:szCs w:val="24"/>
        </w:rPr>
      </w:pPr>
      <w:r w:rsidRPr="00186A6B">
        <w:rPr>
          <w:sz w:val="24"/>
          <w:szCs w:val="24"/>
        </w:rPr>
        <w:lastRenderedPageBreak/>
        <w:t xml:space="preserve">The non-conflicted Charity Trustees may take legal advice from the Charity’s legal advisor on the nature of the conflict, whether the conflict is serious and/ or how to manage the conflict declared. </w:t>
      </w:r>
    </w:p>
    <w:p w14:paraId="46CFA447" w14:textId="77777777" w:rsidR="003464F0" w:rsidRPr="00186A6B" w:rsidRDefault="003464F0" w:rsidP="003B5DCA">
      <w:pPr>
        <w:pStyle w:val="TitleClause"/>
        <w:spacing w:line="276" w:lineRule="auto"/>
        <w:jc w:val="left"/>
        <w:rPr>
          <w:color w:val="023A3A"/>
          <w:sz w:val="24"/>
          <w:szCs w:val="24"/>
        </w:rPr>
      </w:pPr>
      <w:bookmarkStart w:id="62" w:name="a411921"/>
      <w:bookmarkStart w:id="63" w:name="_Toc175915759"/>
      <w:r w:rsidRPr="00186A6B">
        <w:rPr>
          <w:color w:val="023A3A"/>
          <w:sz w:val="24"/>
          <w:szCs w:val="24"/>
        </w:rPr>
        <w:t>AUTHORISED CONFLICTS OF INTEREST</w:t>
      </w:r>
      <w:bookmarkEnd w:id="62"/>
      <w:bookmarkEnd w:id="63"/>
    </w:p>
    <w:p w14:paraId="26DE04BF" w14:textId="77777777" w:rsidR="003464F0" w:rsidRPr="00186A6B" w:rsidRDefault="003464F0" w:rsidP="003B5DCA">
      <w:pPr>
        <w:pStyle w:val="Untitledsubclause1"/>
        <w:spacing w:line="276" w:lineRule="auto"/>
        <w:jc w:val="left"/>
        <w:rPr>
          <w:sz w:val="24"/>
          <w:szCs w:val="24"/>
        </w:rPr>
      </w:pPr>
      <w:bookmarkStart w:id="64" w:name="a487220"/>
      <w:r w:rsidRPr="00186A6B">
        <w:rPr>
          <w:sz w:val="24"/>
          <w:szCs w:val="24"/>
        </w:rPr>
        <w:t>The Charity Trustee’s duty to avoid a conflict of interest does not apply if, and to the extent that, the conflict of interest is authorised by any of the following:</w:t>
      </w:r>
      <w:bookmarkEnd w:id="64"/>
    </w:p>
    <w:p w14:paraId="2E68DBC5" w14:textId="77777777" w:rsidR="003464F0" w:rsidRPr="00186A6B" w:rsidRDefault="003464F0" w:rsidP="003B5DCA">
      <w:pPr>
        <w:pStyle w:val="Untitledsubclause2"/>
        <w:tabs>
          <w:tab w:val="clear" w:pos="1555"/>
        </w:tabs>
        <w:spacing w:line="276" w:lineRule="auto"/>
        <w:ind w:left="1276"/>
        <w:jc w:val="left"/>
        <w:rPr>
          <w:sz w:val="24"/>
          <w:szCs w:val="24"/>
        </w:rPr>
      </w:pPr>
      <w:bookmarkStart w:id="65" w:name="a316854"/>
      <w:r w:rsidRPr="00186A6B">
        <w:rPr>
          <w:sz w:val="24"/>
          <w:szCs w:val="24"/>
        </w:rPr>
        <w:t xml:space="preserve">an express provision in the Charity’s governing </w:t>
      </w:r>
      <w:proofErr w:type="gramStart"/>
      <w:r w:rsidRPr="00186A6B">
        <w:rPr>
          <w:sz w:val="24"/>
          <w:szCs w:val="24"/>
        </w:rPr>
        <w:t>documents;</w:t>
      </w:r>
      <w:bookmarkEnd w:id="65"/>
      <w:proofErr w:type="gramEnd"/>
    </w:p>
    <w:p w14:paraId="07C3D9E1" w14:textId="77777777" w:rsidR="003464F0" w:rsidRPr="00186A6B" w:rsidRDefault="003464F0" w:rsidP="003B5DCA">
      <w:pPr>
        <w:pStyle w:val="Untitledsubclause2"/>
        <w:tabs>
          <w:tab w:val="clear" w:pos="1555"/>
        </w:tabs>
        <w:spacing w:line="276" w:lineRule="auto"/>
        <w:ind w:left="1276"/>
        <w:jc w:val="left"/>
        <w:rPr>
          <w:sz w:val="24"/>
          <w:szCs w:val="24"/>
        </w:rPr>
      </w:pPr>
      <w:bookmarkStart w:id="66" w:name="a493866"/>
      <w:r w:rsidRPr="00186A6B">
        <w:rPr>
          <w:sz w:val="24"/>
          <w:szCs w:val="24"/>
        </w:rPr>
        <w:t>a statutory provision, such as the powers in the Charities Act 2011 to:</w:t>
      </w:r>
      <w:bookmarkEnd w:id="66"/>
    </w:p>
    <w:p w14:paraId="7F8A40E3" w14:textId="77777777" w:rsidR="003464F0" w:rsidRPr="00186A6B" w:rsidRDefault="003464F0" w:rsidP="003B5DCA">
      <w:pPr>
        <w:pStyle w:val="Untitledsubclause3"/>
        <w:tabs>
          <w:tab w:val="clear" w:pos="2261"/>
          <w:tab w:val="clear" w:pos="2419"/>
        </w:tabs>
        <w:spacing w:line="276" w:lineRule="auto"/>
        <w:ind w:left="1843"/>
        <w:jc w:val="left"/>
        <w:rPr>
          <w:sz w:val="24"/>
          <w:szCs w:val="24"/>
        </w:rPr>
      </w:pPr>
      <w:bookmarkStart w:id="67" w:name="a762304"/>
      <w:r w:rsidRPr="00186A6B">
        <w:rPr>
          <w:sz w:val="24"/>
          <w:szCs w:val="24"/>
        </w:rPr>
        <w:t xml:space="preserve">pay a Charity Trustee (or a connected person) for providing services to the charity (sections 185 to 188); or </w:t>
      </w:r>
      <w:bookmarkEnd w:id="67"/>
    </w:p>
    <w:p w14:paraId="75E82E7C" w14:textId="36A305E3" w:rsidR="003464F0" w:rsidRPr="00186A6B" w:rsidRDefault="003464F0" w:rsidP="003B5DCA">
      <w:pPr>
        <w:pStyle w:val="Untitledsubclause3"/>
        <w:tabs>
          <w:tab w:val="clear" w:pos="2261"/>
          <w:tab w:val="clear" w:pos="2419"/>
        </w:tabs>
        <w:spacing w:line="276" w:lineRule="auto"/>
        <w:ind w:left="1843"/>
        <w:jc w:val="left"/>
        <w:rPr>
          <w:sz w:val="24"/>
          <w:szCs w:val="24"/>
        </w:rPr>
      </w:pPr>
      <w:bookmarkStart w:id="68" w:name="a201168"/>
      <w:r w:rsidRPr="00186A6B">
        <w:rPr>
          <w:sz w:val="24"/>
          <w:szCs w:val="24"/>
        </w:rPr>
        <w:t>take</w:t>
      </w:r>
      <w:r w:rsidR="00A44038" w:rsidRPr="00186A6B">
        <w:rPr>
          <w:sz w:val="24"/>
          <w:szCs w:val="24"/>
        </w:rPr>
        <w:t xml:space="preserve"> </w:t>
      </w:r>
      <w:r w:rsidRPr="00186A6B">
        <w:rPr>
          <w:sz w:val="24"/>
          <w:szCs w:val="24"/>
        </w:rPr>
        <w:t>out and pay premiums for trustee indemnity insurance (section 189); or</w:t>
      </w:r>
      <w:bookmarkEnd w:id="68"/>
    </w:p>
    <w:p w14:paraId="674C4C25" w14:textId="77777777" w:rsidR="003464F0" w:rsidRPr="00186A6B" w:rsidRDefault="003464F0" w:rsidP="003B5DCA">
      <w:pPr>
        <w:pStyle w:val="Untitledsubclause2"/>
        <w:tabs>
          <w:tab w:val="clear" w:pos="1555"/>
        </w:tabs>
        <w:spacing w:line="276" w:lineRule="auto"/>
        <w:ind w:left="1276"/>
        <w:jc w:val="left"/>
        <w:rPr>
          <w:sz w:val="24"/>
          <w:szCs w:val="24"/>
        </w:rPr>
      </w:pPr>
      <w:bookmarkStart w:id="69" w:name="a170034"/>
      <w:r w:rsidRPr="00186A6B">
        <w:rPr>
          <w:sz w:val="24"/>
          <w:szCs w:val="24"/>
        </w:rPr>
        <w:t>the Charity Commission or the court.</w:t>
      </w:r>
      <w:bookmarkEnd w:id="69"/>
    </w:p>
    <w:p w14:paraId="75122671" w14:textId="77777777" w:rsidR="003464F0" w:rsidRPr="00186A6B" w:rsidRDefault="003464F0" w:rsidP="003B5DCA">
      <w:pPr>
        <w:pStyle w:val="Untitledsubclause1"/>
        <w:spacing w:line="276" w:lineRule="auto"/>
        <w:jc w:val="left"/>
        <w:rPr>
          <w:sz w:val="24"/>
          <w:szCs w:val="24"/>
        </w:rPr>
      </w:pPr>
      <w:bookmarkStart w:id="70" w:name="a696241"/>
      <w:r w:rsidRPr="00186A6B">
        <w:rPr>
          <w:sz w:val="24"/>
          <w:szCs w:val="24"/>
        </w:rPr>
        <w:t>In each case, the Charity Trustee must always follow any conditions that apply to the authorisation.</w:t>
      </w:r>
      <w:bookmarkEnd w:id="70"/>
    </w:p>
    <w:p w14:paraId="5459B8AE" w14:textId="77777777" w:rsidR="003464F0" w:rsidRPr="00186A6B" w:rsidRDefault="003464F0" w:rsidP="003B5DCA">
      <w:pPr>
        <w:pStyle w:val="TitleClause"/>
        <w:spacing w:line="276" w:lineRule="auto"/>
        <w:jc w:val="left"/>
        <w:rPr>
          <w:color w:val="023A3A"/>
          <w:sz w:val="24"/>
          <w:szCs w:val="24"/>
        </w:rPr>
      </w:pPr>
      <w:bookmarkStart w:id="71" w:name="a872410"/>
      <w:bookmarkStart w:id="72" w:name="_Toc175915760"/>
      <w:r w:rsidRPr="00186A6B">
        <w:rPr>
          <w:color w:val="023A3A"/>
          <w:sz w:val="24"/>
          <w:szCs w:val="24"/>
        </w:rPr>
        <w:t>PROCEDURES FOR MANAGING CONFLICTS</w:t>
      </w:r>
      <w:bookmarkEnd w:id="71"/>
      <w:bookmarkEnd w:id="72"/>
    </w:p>
    <w:p w14:paraId="110EE054" w14:textId="77777777" w:rsidR="003464F0" w:rsidRPr="00186A6B" w:rsidRDefault="003464F0" w:rsidP="003B5DCA">
      <w:pPr>
        <w:pStyle w:val="Untitledsubclause1"/>
        <w:spacing w:line="276" w:lineRule="auto"/>
        <w:jc w:val="left"/>
        <w:rPr>
          <w:sz w:val="24"/>
          <w:szCs w:val="24"/>
        </w:rPr>
      </w:pPr>
      <w:bookmarkStart w:id="73" w:name="a724092"/>
      <w:r w:rsidRPr="00186A6B">
        <w:rPr>
          <w:sz w:val="24"/>
          <w:szCs w:val="24"/>
        </w:rPr>
        <w:t>If the conflict arises owing to a financial transaction between the Charity and a Charity Trustee (or a connected person), or because a Charity Trustee (or a connected person) will or may obtain a benefit from the Charity:</w:t>
      </w:r>
      <w:bookmarkEnd w:id="73"/>
    </w:p>
    <w:p w14:paraId="02C0A653" w14:textId="77777777" w:rsidR="003464F0" w:rsidRPr="00186A6B" w:rsidRDefault="003464F0" w:rsidP="003B5DCA">
      <w:pPr>
        <w:pStyle w:val="Untitledsubclause2"/>
        <w:tabs>
          <w:tab w:val="clear" w:pos="1555"/>
        </w:tabs>
        <w:spacing w:line="276" w:lineRule="auto"/>
        <w:ind w:left="1276"/>
        <w:jc w:val="left"/>
        <w:rPr>
          <w:sz w:val="24"/>
          <w:szCs w:val="24"/>
        </w:rPr>
      </w:pPr>
      <w:bookmarkStart w:id="74" w:name="a664839"/>
      <w:r w:rsidRPr="00186A6B">
        <w:rPr>
          <w:sz w:val="24"/>
          <w:szCs w:val="24"/>
        </w:rPr>
        <w:t>any potential or proposed benefit must be authorised in advance (see section 10 (Authorised conflicts of interest) above); and</w:t>
      </w:r>
      <w:bookmarkEnd w:id="74"/>
    </w:p>
    <w:p w14:paraId="33B96D49" w14:textId="77777777" w:rsidR="003464F0" w:rsidRPr="00186A6B" w:rsidRDefault="003464F0" w:rsidP="003B5DCA">
      <w:pPr>
        <w:pStyle w:val="Untitledsubclause2"/>
        <w:tabs>
          <w:tab w:val="clear" w:pos="1555"/>
        </w:tabs>
        <w:spacing w:line="276" w:lineRule="auto"/>
        <w:ind w:left="1276"/>
        <w:jc w:val="left"/>
        <w:rPr>
          <w:sz w:val="24"/>
          <w:szCs w:val="24"/>
        </w:rPr>
      </w:pPr>
      <w:bookmarkStart w:id="75" w:name="a133708"/>
      <w:r w:rsidRPr="00186A6B">
        <w:rPr>
          <w:sz w:val="24"/>
          <w:szCs w:val="24"/>
        </w:rPr>
        <w:t>the conflicted Charity Trustee must:</w:t>
      </w:r>
      <w:bookmarkEnd w:id="75"/>
    </w:p>
    <w:p w14:paraId="6BA246A9" w14:textId="77777777" w:rsidR="003464F0" w:rsidRPr="00186A6B" w:rsidRDefault="003464F0" w:rsidP="003B5DCA">
      <w:pPr>
        <w:pStyle w:val="Untitledsubclause3"/>
        <w:tabs>
          <w:tab w:val="clear" w:pos="2261"/>
          <w:tab w:val="clear" w:pos="2419"/>
        </w:tabs>
        <w:spacing w:line="276" w:lineRule="auto"/>
        <w:ind w:left="1843"/>
        <w:jc w:val="left"/>
        <w:rPr>
          <w:sz w:val="24"/>
          <w:szCs w:val="24"/>
        </w:rPr>
      </w:pPr>
      <w:bookmarkStart w:id="76" w:name="a354571"/>
      <w:r w:rsidRPr="00186A6B">
        <w:rPr>
          <w:sz w:val="24"/>
          <w:szCs w:val="24"/>
        </w:rPr>
        <w:t>withdraw from all discussions and decisions in relation to the matter; and</w:t>
      </w:r>
      <w:bookmarkEnd w:id="76"/>
    </w:p>
    <w:p w14:paraId="4B7DBAA1" w14:textId="77777777" w:rsidR="003464F0" w:rsidRPr="00186A6B" w:rsidRDefault="003464F0" w:rsidP="003B5DCA">
      <w:pPr>
        <w:pStyle w:val="Untitledsubclause3"/>
        <w:tabs>
          <w:tab w:val="clear" w:pos="2261"/>
          <w:tab w:val="clear" w:pos="2419"/>
        </w:tabs>
        <w:spacing w:line="276" w:lineRule="auto"/>
        <w:ind w:left="1843"/>
        <w:jc w:val="left"/>
        <w:rPr>
          <w:sz w:val="24"/>
          <w:szCs w:val="24"/>
        </w:rPr>
      </w:pPr>
      <w:bookmarkStart w:id="77" w:name="a571317"/>
      <w:r w:rsidRPr="00186A6B">
        <w:rPr>
          <w:sz w:val="24"/>
          <w:szCs w:val="24"/>
        </w:rPr>
        <w:t>not be counted in the quorum for that part of the meeting.</w:t>
      </w:r>
      <w:bookmarkEnd w:id="77"/>
    </w:p>
    <w:p w14:paraId="316D886F" w14:textId="77777777" w:rsidR="003464F0" w:rsidRPr="00186A6B" w:rsidRDefault="003464F0" w:rsidP="003B5DCA">
      <w:pPr>
        <w:pStyle w:val="Untitledsubclause1"/>
        <w:spacing w:line="276" w:lineRule="auto"/>
        <w:jc w:val="left"/>
        <w:rPr>
          <w:sz w:val="24"/>
          <w:szCs w:val="24"/>
        </w:rPr>
      </w:pPr>
      <w:bookmarkStart w:id="78" w:name="a420428"/>
      <w:r w:rsidRPr="00186A6B">
        <w:rPr>
          <w:sz w:val="24"/>
          <w:szCs w:val="24"/>
        </w:rPr>
        <w:t>If the non-conflicted Charity Trustees decide that a conflict is serious, they must consider:</w:t>
      </w:r>
      <w:bookmarkEnd w:id="78"/>
    </w:p>
    <w:p w14:paraId="5217CAE9" w14:textId="77777777" w:rsidR="003464F0" w:rsidRPr="00186A6B" w:rsidRDefault="003464F0" w:rsidP="003B5DCA">
      <w:pPr>
        <w:pStyle w:val="Untitledsubclause2"/>
        <w:tabs>
          <w:tab w:val="clear" w:pos="1555"/>
        </w:tabs>
        <w:spacing w:line="276" w:lineRule="auto"/>
        <w:ind w:left="1276"/>
        <w:jc w:val="left"/>
        <w:rPr>
          <w:sz w:val="24"/>
          <w:szCs w:val="24"/>
        </w:rPr>
      </w:pPr>
      <w:bookmarkStart w:id="79" w:name="a326125"/>
      <w:r w:rsidRPr="00186A6B">
        <w:rPr>
          <w:sz w:val="24"/>
          <w:szCs w:val="24"/>
        </w:rPr>
        <w:t xml:space="preserve">not pursuing the course of action that gives rise to the conflict or proceeding in a different way so that the conflict does not </w:t>
      </w:r>
      <w:proofErr w:type="gramStart"/>
      <w:r w:rsidRPr="00186A6B">
        <w:rPr>
          <w:sz w:val="24"/>
          <w:szCs w:val="24"/>
        </w:rPr>
        <w:t>arise;</w:t>
      </w:r>
      <w:bookmarkEnd w:id="79"/>
      <w:proofErr w:type="gramEnd"/>
    </w:p>
    <w:p w14:paraId="75D03C82" w14:textId="77777777" w:rsidR="003464F0" w:rsidRPr="00186A6B" w:rsidRDefault="003464F0" w:rsidP="003B5DCA">
      <w:pPr>
        <w:pStyle w:val="Untitledsubclause2"/>
        <w:tabs>
          <w:tab w:val="clear" w:pos="1555"/>
        </w:tabs>
        <w:spacing w:line="276" w:lineRule="auto"/>
        <w:ind w:left="1276"/>
        <w:jc w:val="left"/>
        <w:rPr>
          <w:sz w:val="24"/>
          <w:szCs w:val="24"/>
        </w:rPr>
      </w:pPr>
      <w:bookmarkStart w:id="80" w:name="a710225"/>
      <w:r w:rsidRPr="00186A6B">
        <w:rPr>
          <w:sz w:val="24"/>
          <w:szCs w:val="24"/>
        </w:rPr>
        <w:t xml:space="preserve">seeking independent, expert advice about how to handle the </w:t>
      </w:r>
      <w:proofErr w:type="gramStart"/>
      <w:r w:rsidRPr="00186A6B">
        <w:rPr>
          <w:sz w:val="24"/>
          <w:szCs w:val="24"/>
        </w:rPr>
        <w:t>conflict;</w:t>
      </w:r>
      <w:proofErr w:type="gramEnd"/>
      <w:r w:rsidRPr="00186A6B">
        <w:rPr>
          <w:sz w:val="24"/>
          <w:szCs w:val="24"/>
        </w:rPr>
        <w:t xml:space="preserve"> </w:t>
      </w:r>
      <w:bookmarkEnd w:id="80"/>
    </w:p>
    <w:p w14:paraId="50AE4EB2" w14:textId="77777777" w:rsidR="003464F0" w:rsidRPr="00186A6B" w:rsidRDefault="003464F0" w:rsidP="003B5DCA">
      <w:pPr>
        <w:pStyle w:val="Untitledsubclause2"/>
        <w:tabs>
          <w:tab w:val="clear" w:pos="1555"/>
        </w:tabs>
        <w:spacing w:line="276" w:lineRule="auto"/>
        <w:ind w:left="1276"/>
        <w:jc w:val="left"/>
        <w:rPr>
          <w:sz w:val="24"/>
          <w:szCs w:val="24"/>
        </w:rPr>
      </w:pPr>
      <w:bookmarkStart w:id="81" w:name="a401304"/>
      <w:bookmarkStart w:id="82" w:name="a375926"/>
      <w:r w:rsidRPr="00186A6B">
        <w:rPr>
          <w:sz w:val="24"/>
          <w:szCs w:val="24"/>
        </w:rPr>
        <w:t>asking the Charity Commission for guidance; and/or</w:t>
      </w:r>
    </w:p>
    <w:p w14:paraId="4A0DEC16" w14:textId="77777777" w:rsidR="003464F0" w:rsidRPr="00186A6B" w:rsidRDefault="003464F0" w:rsidP="003B5DCA">
      <w:pPr>
        <w:pStyle w:val="Untitledsubclause2"/>
        <w:tabs>
          <w:tab w:val="clear" w:pos="1555"/>
        </w:tabs>
        <w:spacing w:line="276" w:lineRule="auto"/>
        <w:ind w:left="1276"/>
        <w:jc w:val="left"/>
        <w:rPr>
          <w:sz w:val="24"/>
          <w:szCs w:val="24"/>
        </w:rPr>
      </w:pPr>
      <w:r w:rsidRPr="00186A6B">
        <w:rPr>
          <w:sz w:val="24"/>
          <w:szCs w:val="24"/>
        </w:rPr>
        <w:lastRenderedPageBreak/>
        <w:t>securing the conflicted Charity Trustee’s resignation and/or appointing a new Charity Trustee who is not conflicted</w:t>
      </w:r>
      <w:bookmarkEnd w:id="81"/>
      <w:bookmarkEnd w:id="82"/>
      <w:r w:rsidRPr="00186A6B">
        <w:rPr>
          <w:sz w:val="24"/>
          <w:szCs w:val="24"/>
        </w:rPr>
        <w:t>.</w:t>
      </w:r>
    </w:p>
    <w:p w14:paraId="1326F7A3" w14:textId="77777777" w:rsidR="003464F0" w:rsidRPr="00186A6B" w:rsidRDefault="003464F0" w:rsidP="003B5DCA">
      <w:pPr>
        <w:pStyle w:val="Untitledsubclause1"/>
        <w:spacing w:line="276" w:lineRule="auto"/>
        <w:jc w:val="left"/>
        <w:rPr>
          <w:sz w:val="24"/>
          <w:szCs w:val="24"/>
        </w:rPr>
      </w:pPr>
      <w:bookmarkStart w:id="83" w:name="a210320"/>
      <w:r w:rsidRPr="00186A6B">
        <w:rPr>
          <w:sz w:val="24"/>
          <w:szCs w:val="24"/>
        </w:rPr>
        <w:t>If a conflict is not serious, the non-conflicted Charity Trustees must decide what procedures and level of participation by the conflicted Charity Trustee are appropriate. Steps that can be taken to deal with the conflict include:</w:t>
      </w:r>
      <w:bookmarkEnd w:id="83"/>
    </w:p>
    <w:p w14:paraId="58F6F46A" w14:textId="77777777" w:rsidR="003464F0" w:rsidRPr="00186A6B" w:rsidRDefault="003464F0" w:rsidP="003B5DCA">
      <w:pPr>
        <w:pStyle w:val="Untitledsubclause2"/>
        <w:tabs>
          <w:tab w:val="clear" w:pos="1555"/>
        </w:tabs>
        <w:spacing w:line="276" w:lineRule="auto"/>
        <w:ind w:left="1276"/>
        <w:jc w:val="left"/>
        <w:rPr>
          <w:sz w:val="24"/>
          <w:szCs w:val="24"/>
        </w:rPr>
      </w:pPr>
      <w:bookmarkStart w:id="84" w:name="a252882"/>
      <w:r w:rsidRPr="00186A6B">
        <w:rPr>
          <w:sz w:val="24"/>
          <w:szCs w:val="24"/>
        </w:rPr>
        <w:t xml:space="preserve">requiring the conflicted Charity Trustee to withdraw from the meeting for the relevant item and not to be counted in the quorum for that part of the </w:t>
      </w:r>
      <w:proofErr w:type="gramStart"/>
      <w:r w:rsidRPr="00186A6B">
        <w:rPr>
          <w:sz w:val="24"/>
          <w:szCs w:val="24"/>
        </w:rPr>
        <w:t>meeting;</w:t>
      </w:r>
      <w:bookmarkEnd w:id="84"/>
      <w:proofErr w:type="gramEnd"/>
    </w:p>
    <w:p w14:paraId="150B7C4C" w14:textId="77777777" w:rsidR="003464F0" w:rsidRPr="00186A6B" w:rsidRDefault="003464F0" w:rsidP="003B5DCA">
      <w:pPr>
        <w:pStyle w:val="Untitledsubclause2"/>
        <w:tabs>
          <w:tab w:val="clear" w:pos="1555"/>
        </w:tabs>
        <w:spacing w:line="276" w:lineRule="auto"/>
        <w:ind w:left="1276"/>
        <w:jc w:val="left"/>
        <w:rPr>
          <w:sz w:val="24"/>
          <w:szCs w:val="24"/>
        </w:rPr>
      </w:pPr>
      <w:bookmarkStart w:id="85" w:name="a951129"/>
      <w:r w:rsidRPr="00186A6B">
        <w:rPr>
          <w:sz w:val="24"/>
          <w:szCs w:val="24"/>
        </w:rPr>
        <w:t>allowing the conflicted Charity Trustee to remain in the meeting for the relevant item to take part in the discussion, but requiring them to withdraw from the meeting during decision-making and to have no right to vote on the matter; or</w:t>
      </w:r>
      <w:bookmarkEnd w:id="85"/>
    </w:p>
    <w:p w14:paraId="74AC37C3" w14:textId="77777777" w:rsidR="003464F0" w:rsidRPr="00186A6B" w:rsidRDefault="003464F0" w:rsidP="003B5DCA">
      <w:pPr>
        <w:pStyle w:val="Untitledsubclause2"/>
        <w:tabs>
          <w:tab w:val="clear" w:pos="1555"/>
        </w:tabs>
        <w:spacing w:line="276" w:lineRule="auto"/>
        <w:ind w:left="1276"/>
        <w:jc w:val="left"/>
        <w:rPr>
          <w:sz w:val="24"/>
          <w:szCs w:val="24"/>
        </w:rPr>
      </w:pPr>
      <w:bookmarkStart w:id="86" w:name="a368580"/>
      <w:r w:rsidRPr="00186A6B">
        <w:rPr>
          <w:sz w:val="24"/>
          <w:szCs w:val="24"/>
        </w:rPr>
        <w:t>appointing a new, non-conflicted Charity Trustee.</w:t>
      </w:r>
      <w:bookmarkEnd w:id="86"/>
    </w:p>
    <w:p w14:paraId="0DE430F9" w14:textId="77777777" w:rsidR="003464F0" w:rsidRPr="00186A6B" w:rsidRDefault="003464F0" w:rsidP="003B5DCA">
      <w:pPr>
        <w:pStyle w:val="Untitledsubclause1"/>
        <w:spacing w:line="276" w:lineRule="auto"/>
        <w:jc w:val="left"/>
        <w:rPr>
          <w:sz w:val="24"/>
          <w:szCs w:val="24"/>
        </w:rPr>
      </w:pPr>
      <w:bookmarkStart w:id="87" w:name="a438424"/>
      <w:r w:rsidRPr="00186A6B">
        <w:rPr>
          <w:sz w:val="24"/>
          <w:szCs w:val="24"/>
        </w:rPr>
        <w:t>If the non-conflicted Charity Trustees decide that the conflict is low risk, they may agree that the conflicted Charity Trustee may continue to participate in discussions and the decision-making process.</w:t>
      </w:r>
      <w:bookmarkEnd w:id="87"/>
    </w:p>
    <w:p w14:paraId="06378120" w14:textId="77777777" w:rsidR="003464F0" w:rsidRPr="00186A6B" w:rsidRDefault="003464F0" w:rsidP="003B5DCA">
      <w:pPr>
        <w:pStyle w:val="Untitledsubclause1"/>
        <w:spacing w:line="276" w:lineRule="auto"/>
        <w:jc w:val="left"/>
        <w:rPr>
          <w:sz w:val="24"/>
          <w:szCs w:val="24"/>
        </w:rPr>
      </w:pPr>
      <w:bookmarkStart w:id="88" w:name="a355750"/>
      <w:r w:rsidRPr="00186A6B">
        <w:rPr>
          <w:sz w:val="24"/>
          <w:szCs w:val="24"/>
        </w:rPr>
        <w:t>The chair must inform the conflicted Charity Trustee of the non-conflicted Charity Trustees’ decision about how to manage the conflict.</w:t>
      </w:r>
      <w:bookmarkEnd w:id="88"/>
    </w:p>
    <w:p w14:paraId="1A6152BD" w14:textId="77777777" w:rsidR="003464F0" w:rsidRPr="00186A6B" w:rsidRDefault="003464F0" w:rsidP="003B5DCA">
      <w:pPr>
        <w:pStyle w:val="Untitledsubclause1"/>
        <w:spacing w:line="276" w:lineRule="auto"/>
        <w:jc w:val="left"/>
        <w:rPr>
          <w:sz w:val="24"/>
          <w:szCs w:val="24"/>
        </w:rPr>
      </w:pPr>
      <w:bookmarkStart w:id="89" w:name="a355647"/>
      <w:r w:rsidRPr="00186A6B">
        <w:rPr>
          <w:sz w:val="24"/>
          <w:szCs w:val="24"/>
        </w:rPr>
        <w:t>The minutes of the relevant meeting must include a record of the nature and extent of the conflict, an outline of the discussion and the actions taken to manage the conflict.</w:t>
      </w:r>
      <w:bookmarkEnd w:id="89"/>
    </w:p>
    <w:p w14:paraId="22AFD349" w14:textId="77777777" w:rsidR="003464F0" w:rsidRPr="00186A6B" w:rsidRDefault="003464F0" w:rsidP="003B5DCA">
      <w:pPr>
        <w:pStyle w:val="Untitledsubclause1"/>
        <w:spacing w:line="276" w:lineRule="auto"/>
        <w:jc w:val="left"/>
        <w:rPr>
          <w:sz w:val="24"/>
          <w:szCs w:val="24"/>
        </w:rPr>
      </w:pPr>
      <w:bookmarkStart w:id="90" w:name="a422459"/>
      <w:r w:rsidRPr="00186A6B">
        <w:rPr>
          <w:sz w:val="24"/>
          <w:szCs w:val="24"/>
        </w:rPr>
        <w:t>Where a Charity Trustee or a connected person receives a payment or benefit from the Charity, this must be reported in the annual accounts in accordance with the current Statement of Recommended Practice for accounting and reporting by charities (Charities SORP).</w:t>
      </w:r>
      <w:bookmarkEnd w:id="90"/>
    </w:p>
    <w:p w14:paraId="4E495AF4" w14:textId="77777777" w:rsidR="003464F0" w:rsidRPr="00186A6B" w:rsidRDefault="003464F0" w:rsidP="003B5DCA">
      <w:pPr>
        <w:pStyle w:val="TitleClause"/>
        <w:spacing w:line="276" w:lineRule="auto"/>
        <w:jc w:val="left"/>
        <w:rPr>
          <w:color w:val="023A3A"/>
          <w:sz w:val="24"/>
          <w:szCs w:val="24"/>
        </w:rPr>
      </w:pPr>
      <w:bookmarkStart w:id="91" w:name="a926096"/>
      <w:bookmarkStart w:id="92" w:name="_Toc175915761"/>
      <w:r w:rsidRPr="00186A6B">
        <w:rPr>
          <w:color w:val="023A3A"/>
          <w:sz w:val="24"/>
          <w:szCs w:val="24"/>
        </w:rPr>
        <w:t>ADVISERS AND CONFLICTS</w:t>
      </w:r>
      <w:bookmarkEnd w:id="91"/>
      <w:bookmarkEnd w:id="92"/>
    </w:p>
    <w:p w14:paraId="6F332EC2" w14:textId="77777777" w:rsidR="003464F0" w:rsidRPr="00186A6B" w:rsidRDefault="003464F0" w:rsidP="003B5DCA">
      <w:pPr>
        <w:pStyle w:val="Untitledsubclause1"/>
        <w:spacing w:line="276" w:lineRule="auto"/>
        <w:jc w:val="left"/>
        <w:rPr>
          <w:sz w:val="24"/>
          <w:szCs w:val="24"/>
        </w:rPr>
      </w:pPr>
      <w:bookmarkStart w:id="93" w:name="a260931"/>
      <w:r w:rsidRPr="00186A6B">
        <w:rPr>
          <w:sz w:val="24"/>
          <w:szCs w:val="24"/>
        </w:rPr>
        <w:t>Before appointing any advisers to the Charity, the Charity Trustees must consider whether the adviser has, or may be seen to have, any actual or potential conflict with the interests of the Charity.</w:t>
      </w:r>
      <w:bookmarkEnd w:id="93"/>
    </w:p>
    <w:p w14:paraId="1995CCCD" w14:textId="77777777" w:rsidR="003464F0" w:rsidRPr="00186A6B" w:rsidRDefault="003464F0" w:rsidP="003B5DCA">
      <w:pPr>
        <w:pStyle w:val="Untitledsubclause1"/>
        <w:spacing w:line="276" w:lineRule="auto"/>
        <w:jc w:val="left"/>
        <w:rPr>
          <w:sz w:val="24"/>
          <w:szCs w:val="24"/>
        </w:rPr>
      </w:pPr>
      <w:bookmarkStart w:id="94" w:name="a784340"/>
      <w:r w:rsidRPr="00186A6B">
        <w:rPr>
          <w:sz w:val="24"/>
          <w:szCs w:val="24"/>
        </w:rPr>
        <w:t>All advisers to the Charity must be appointed by the Charity Trustees under terms that include:</w:t>
      </w:r>
      <w:bookmarkEnd w:id="94"/>
    </w:p>
    <w:p w14:paraId="22DEA5EC" w14:textId="77777777" w:rsidR="003464F0" w:rsidRPr="00186A6B" w:rsidRDefault="003464F0" w:rsidP="003B5DCA">
      <w:pPr>
        <w:pStyle w:val="Untitledsubclause2"/>
        <w:tabs>
          <w:tab w:val="clear" w:pos="1555"/>
        </w:tabs>
        <w:spacing w:line="276" w:lineRule="auto"/>
        <w:ind w:left="1276"/>
        <w:jc w:val="left"/>
        <w:rPr>
          <w:sz w:val="24"/>
          <w:szCs w:val="24"/>
        </w:rPr>
      </w:pPr>
      <w:bookmarkStart w:id="95" w:name="a541890"/>
      <w:r w:rsidRPr="00186A6B">
        <w:rPr>
          <w:sz w:val="24"/>
          <w:szCs w:val="24"/>
        </w:rPr>
        <w:lastRenderedPageBreak/>
        <w:t>an obligation to inform the Charity Trustees if any circumstances arise in which they are or may be conflicted; and</w:t>
      </w:r>
      <w:bookmarkEnd w:id="95"/>
    </w:p>
    <w:p w14:paraId="52901338" w14:textId="77777777" w:rsidR="003464F0" w:rsidRPr="00186A6B" w:rsidRDefault="003464F0" w:rsidP="003B5DCA">
      <w:pPr>
        <w:pStyle w:val="Untitledsubclause2"/>
        <w:tabs>
          <w:tab w:val="clear" w:pos="1555"/>
        </w:tabs>
        <w:spacing w:line="276" w:lineRule="auto"/>
        <w:ind w:left="1276"/>
        <w:jc w:val="left"/>
        <w:rPr>
          <w:sz w:val="24"/>
          <w:szCs w:val="24"/>
        </w:rPr>
      </w:pPr>
      <w:bookmarkStart w:id="96" w:name="a212486"/>
      <w:r w:rsidRPr="00186A6B">
        <w:rPr>
          <w:sz w:val="24"/>
          <w:szCs w:val="24"/>
        </w:rPr>
        <w:t>an obligation to address any conflicts that arise in the work they do for the Charity Trustees.</w:t>
      </w:r>
      <w:bookmarkEnd w:id="96"/>
    </w:p>
    <w:p w14:paraId="3BE494AF" w14:textId="77777777" w:rsidR="003464F0" w:rsidRPr="00186A6B" w:rsidRDefault="003464F0" w:rsidP="003B5DCA">
      <w:pPr>
        <w:pStyle w:val="TitleClause"/>
        <w:spacing w:line="276" w:lineRule="auto"/>
        <w:jc w:val="left"/>
        <w:rPr>
          <w:color w:val="023A3A"/>
          <w:sz w:val="24"/>
          <w:szCs w:val="24"/>
        </w:rPr>
      </w:pPr>
      <w:bookmarkStart w:id="97" w:name="a535365"/>
      <w:bookmarkStart w:id="98" w:name="_Toc175915763"/>
      <w:r w:rsidRPr="00186A6B">
        <w:rPr>
          <w:color w:val="023A3A"/>
          <w:sz w:val="24"/>
          <w:szCs w:val="24"/>
        </w:rPr>
        <w:t>MONITORING, ENFORCING AND REVIEWING THIS POLICY</w:t>
      </w:r>
      <w:bookmarkEnd w:id="97"/>
      <w:bookmarkEnd w:id="98"/>
    </w:p>
    <w:p w14:paraId="4B28CF9F" w14:textId="395AB59D" w:rsidR="003464F0" w:rsidRPr="00186A6B" w:rsidRDefault="003464F0" w:rsidP="003B5DCA">
      <w:pPr>
        <w:pStyle w:val="Untitledsubclause1"/>
        <w:spacing w:line="276" w:lineRule="auto"/>
        <w:jc w:val="left"/>
        <w:rPr>
          <w:sz w:val="24"/>
          <w:szCs w:val="24"/>
        </w:rPr>
      </w:pPr>
      <w:bookmarkStart w:id="99" w:name="a732803"/>
      <w:r w:rsidRPr="00186A6B">
        <w:rPr>
          <w:sz w:val="24"/>
          <w:szCs w:val="24"/>
        </w:rPr>
        <w:t xml:space="preserve">Any Charity Trustees who become aware of a breach of this policy must report it to the </w:t>
      </w:r>
      <w:r w:rsidR="00CA2422">
        <w:rPr>
          <w:sz w:val="24"/>
          <w:szCs w:val="24"/>
        </w:rPr>
        <w:t>Director</w:t>
      </w:r>
      <w:r w:rsidRPr="00186A6B">
        <w:rPr>
          <w:sz w:val="24"/>
          <w:szCs w:val="24"/>
        </w:rPr>
        <w:t xml:space="preserve"> to the Charity as soon as possible.</w:t>
      </w:r>
      <w:bookmarkEnd w:id="99"/>
    </w:p>
    <w:p w14:paraId="77B1DCA0" w14:textId="60BF5887" w:rsidR="003464F0" w:rsidRPr="00186A6B" w:rsidRDefault="003464F0" w:rsidP="003B5DCA">
      <w:pPr>
        <w:pStyle w:val="Untitledsubclause1"/>
        <w:spacing w:line="276" w:lineRule="auto"/>
        <w:jc w:val="left"/>
        <w:rPr>
          <w:sz w:val="24"/>
          <w:szCs w:val="24"/>
        </w:rPr>
      </w:pPr>
      <w:bookmarkStart w:id="100" w:name="a810939"/>
      <w:r w:rsidRPr="00186A6B">
        <w:rPr>
          <w:sz w:val="24"/>
          <w:szCs w:val="24"/>
        </w:rPr>
        <w:t xml:space="preserve">The </w:t>
      </w:r>
      <w:r w:rsidR="00CA2422">
        <w:rPr>
          <w:sz w:val="24"/>
          <w:szCs w:val="24"/>
        </w:rPr>
        <w:t xml:space="preserve">Director </w:t>
      </w:r>
      <w:r w:rsidRPr="00186A6B">
        <w:rPr>
          <w:sz w:val="24"/>
          <w:szCs w:val="24"/>
        </w:rPr>
        <w:t>of the Charity must:</w:t>
      </w:r>
      <w:bookmarkEnd w:id="100"/>
    </w:p>
    <w:p w14:paraId="7D69EC78" w14:textId="77777777" w:rsidR="003464F0" w:rsidRPr="00186A6B" w:rsidRDefault="003464F0" w:rsidP="003B5DCA">
      <w:pPr>
        <w:pStyle w:val="Untitledsubclause2"/>
        <w:tabs>
          <w:tab w:val="clear" w:pos="1555"/>
        </w:tabs>
        <w:spacing w:line="276" w:lineRule="auto"/>
        <w:ind w:left="1276"/>
        <w:jc w:val="left"/>
        <w:rPr>
          <w:sz w:val="24"/>
          <w:szCs w:val="24"/>
        </w:rPr>
      </w:pPr>
      <w:bookmarkStart w:id="101" w:name="a665323"/>
      <w:r w:rsidRPr="00186A6B">
        <w:rPr>
          <w:sz w:val="24"/>
          <w:szCs w:val="24"/>
        </w:rPr>
        <w:t>report all breaches of the policy of which they are aware to the Charity Trustees at the next Charity Trustee meeting; and</w:t>
      </w:r>
      <w:bookmarkEnd w:id="101"/>
    </w:p>
    <w:p w14:paraId="63A1ABA8" w14:textId="77777777" w:rsidR="003464F0" w:rsidRPr="00186A6B" w:rsidRDefault="003464F0" w:rsidP="003B5DCA">
      <w:pPr>
        <w:pStyle w:val="Untitledsubclause2"/>
        <w:tabs>
          <w:tab w:val="clear" w:pos="1555"/>
        </w:tabs>
        <w:spacing w:line="276" w:lineRule="auto"/>
        <w:ind w:left="1276"/>
        <w:jc w:val="left"/>
        <w:rPr>
          <w:color w:val="auto"/>
          <w:sz w:val="24"/>
          <w:szCs w:val="24"/>
        </w:rPr>
      </w:pPr>
      <w:bookmarkStart w:id="102" w:name="a422066"/>
      <w:r w:rsidRPr="00186A6B">
        <w:rPr>
          <w:sz w:val="24"/>
          <w:szCs w:val="24"/>
        </w:rPr>
        <w:t>ensure that all breaches are noted in the minutes of the relevant Charity Trustee</w:t>
      </w:r>
      <w:r w:rsidRPr="00186A6B">
        <w:rPr>
          <w:color w:val="auto"/>
          <w:sz w:val="24"/>
          <w:szCs w:val="24"/>
        </w:rPr>
        <w:t xml:space="preserve"> meeting.</w:t>
      </w:r>
      <w:bookmarkEnd w:id="102"/>
    </w:p>
    <w:p w14:paraId="4C4333CE" w14:textId="77777777" w:rsidR="003464F0" w:rsidRPr="00186A6B" w:rsidRDefault="003464F0" w:rsidP="003B5DCA">
      <w:pPr>
        <w:pStyle w:val="Untitledsubclause1"/>
        <w:spacing w:line="276" w:lineRule="auto"/>
        <w:jc w:val="left"/>
        <w:rPr>
          <w:color w:val="auto"/>
          <w:sz w:val="24"/>
          <w:szCs w:val="24"/>
        </w:rPr>
      </w:pPr>
      <w:bookmarkStart w:id="103" w:name="a319995"/>
      <w:r w:rsidRPr="00186A6B">
        <w:rPr>
          <w:color w:val="auto"/>
          <w:sz w:val="24"/>
          <w:szCs w:val="24"/>
        </w:rPr>
        <w:t>The Charity Trustees have implemented this policy to monitor and manage conflicts of interest. Any failure to comply with the terms of this policy will not</w:t>
      </w:r>
      <w:proofErr w:type="gramStart"/>
      <w:r w:rsidRPr="00186A6B">
        <w:rPr>
          <w:color w:val="auto"/>
          <w:sz w:val="24"/>
          <w:szCs w:val="24"/>
        </w:rPr>
        <w:t>, in itself, result</w:t>
      </w:r>
      <w:proofErr w:type="gramEnd"/>
      <w:r w:rsidRPr="00186A6B">
        <w:rPr>
          <w:color w:val="auto"/>
          <w:sz w:val="24"/>
          <w:szCs w:val="24"/>
        </w:rPr>
        <w:t xml:space="preserve"> in a decision of the Charity Trustees being invalidated or in any liability to the Charity’s beneficiaries.</w:t>
      </w:r>
      <w:bookmarkEnd w:id="103"/>
    </w:p>
    <w:p w14:paraId="492755A1" w14:textId="77777777" w:rsidR="003464F0" w:rsidRPr="00186A6B" w:rsidRDefault="003464F0" w:rsidP="003B5DCA">
      <w:pPr>
        <w:pStyle w:val="Untitledsubclause1"/>
        <w:spacing w:line="276" w:lineRule="auto"/>
        <w:jc w:val="left"/>
        <w:rPr>
          <w:color w:val="auto"/>
          <w:sz w:val="24"/>
          <w:szCs w:val="24"/>
        </w:rPr>
      </w:pPr>
      <w:bookmarkStart w:id="104" w:name="a564327"/>
      <w:r w:rsidRPr="00186A6B">
        <w:rPr>
          <w:color w:val="auto"/>
          <w:sz w:val="24"/>
          <w:szCs w:val="24"/>
        </w:rPr>
        <w:t xml:space="preserve">This policy </w:t>
      </w:r>
      <w:bookmarkEnd w:id="104"/>
      <w:r w:rsidRPr="00186A6B">
        <w:rPr>
          <w:color w:val="auto"/>
          <w:sz w:val="24"/>
          <w:szCs w:val="24"/>
        </w:rPr>
        <w:t xml:space="preserve">will be reviewed by the Charity Trustees at least annually, although the Charity Trustees will monitor conflicts of interest throughout the year as part of the normal monitoring processes. </w:t>
      </w:r>
    </w:p>
    <w:p w14:paraId="050CDBA2" w14:textId="77777777" w:rsidR="003464F0" w:rsidRPr="00186A6B" w:rsidRDefault="003464F0" w:rsidP="003B5DCA">
      <w:pPr>
        <w:pStyle w:val="Untitledsubclause1"/>
        <w:spacing w:line="276" w:lineRule="auto"/>
        <w:jc w:val="left"/>
        <w:rPr>
          <w:color w:val="auto"/>
          <w:sz w:val="24"/>
          <w:szCs w:val="24"/>
        </w:rPr>
      </w:pPr>
      <w:bookmarkStart w:id="105" w:name="a147557"/>
      <w:r w:rsidRPr="00186A6B">
        <w:rPr>
          <w:color w:val="auto"/>
          <w:sz w:val="24"/>
          <w:szCs w:val="24"/>
        </w:rPr>
        <w:t>The Charity Trustees may vary the terms of this policy from time to time.</w:t>
      </w:r>
      <w:bookmarkEnd w:id="105"/>
    </w:p>
    <w:p w14:paraId="3E34650D" w14:textId="77777777" w:rsidR="003464F0" w:rsidRPr="00186A6B" w:rsidRDefault="003464F0" w:rsidP="003B5DCA">
      <w:pPr>
        <w:pStyle w:val="Untitledsubclause1"/>
        <w:numPr>
          <w:ilvl w:val="0"/>
          <w:numId w:val="0"/>
        </w:numPr>
        <w:spacing w:line="276" w:lineRule="auto"/>
        <w:jc w:val="left"/>
        <w:rPr>
          <w:b/>
          <w:bCs/>
          <w:color w:val="023A3A"/>
          <w:sz w:val="24"/>
          <w:szCs w:val="24"/>
        </w:rPr>
      </w:pPr>
      <w:r w:rsidRPr="00186A6B">
        <w:rPr>
          <w:b/>
          <w:bCs/>
          <w:color w:val="023A3A"/>
          <w:sz w:val="24"/>
          <w:szCs w:val="24"/>
        </w:rPr>
        <w:t>DEFINITIONS</w:t>
      </w:r>
    </w:p>
    <w:p w14:paraId="7B1587C0" w14:textId="7DD4DA6B" w:rsidR="003464F0" w:rsidRPr="0059350A" w:rsidRDefault="003464F0" w:rsidP="003B5DCA">
      <w:pPr>
        <w:pStyle w:val="Untitledsubclause1"/>
        <w:numPr>
          <w:ilvl w:val="0"/>
          <w:numId w:val="0"/>
        </w:numPr>
        <w:spacing w:line="276" w:lineRule="auto"/>
        <w:ind w:left="720" w:hanging="720"/>
        <w:jc w:val="left"/>
        <w:rPr>
          <w:sz w:val="24"/>
          <w:szCs w:val="24"/>
        </w:rPr>
      </w:pPr>
      <w:r w:rsidRPr="0059350A">
        <w:rPr>
          <w:sz w:val="24"/>
          <w:szCs w:val="24"/>
        </w:rPr>
        <w:t>In this policy</w:t>
      </w:r>
      <w:r w:rsidR="0059350A" w:rsidRPr="0059350A">
        <w:rPr>
          <w:sz w:val="24"/>
          <w:szCs w:val="24"/>
        </w:rPr>
        <w:t>,</w:t>
      </w:r>
      <w:r w:rsidRPr="0059350A">
        <w:rPr>
          <w:sz w:val="24"/>
          <w:szCs w:val="24"/>
        </w:rPr>
        <w:t xml:space="preserve"> references to:</w:t>
      </w:r>
    </w:p>
    <w:p w14:paraId="0405BD66" w14:textId="77777777" w:rsidR="003464F0" w:rsidRPr="0059350A" w:rsidRDefault="003464F0" w:rsidP="003B5DCA">
      <w:pPr>
        <w:pStyle w:val="Untitledsubclause2"/>
        <w:tabs>
          <w:tab w:val="clear" w:pos="1555"/>
        </w:tabs>
        <w:spacing w:line="276" w:lineRule="auto"/>
        <w:ind w:left="1276"/>
        <w:jc w:val="left"/>
        <w:rPr>
          <w:sz w:val="24"/>
          <w:szCs w:val="24"/>
        </w:rPr>
      </w:pPr>
      <w:r w:rsidRPr="0059350A">
        <w:rPr>
          <w:sz w:val="24"/>
          <w:szCs w:val="24"/>
        </w:rPr>
        <w:t>"</w:t>
      </w:r>
      <w:r w:rsidRPr="0059350A">
        <w:rPr>
          <w:b/>
          <w:bCs/>
          <w:sz w:val="24"/>
          <w:szCs w:val="24"/>
        </w:rPr>
        <w:t>conflicts</w:t>
      </w:r>
      <w:r w:rsidRPr="0059350A">
        <w:rPr>
          <w:sz w:val="24"/>
          <w:szCs w:val="24"/>
        </w:rPr>
        <w:t>" or "</w:t>
      </w:r>
      <w:r w:rsidRPr="0059350A">
        <w:rPr>
          <w:b/>
          <w:bCs/>
          <w:sz w:val="24"/>
          <w:szCs w:val="24"/>
        </w:rPr>
        <w:t>conflicts of interest</w:t>
      </w:r>
      <w:r w:rsidRPr="0059350A">
        <w:rPr>
          <w:sz w:val="24"/>
          <w:szCs w:val="24"/>
        </w:rPr>
        <w:t xml:space="preserve">" include actual and/or potential conflicts of interest and/or </w:t>
      </w:r>
      <w:proofErr w:type="gramStart"/>
      <w:r w:rsidRPr="0059350A">
        <w:rPr>
          <w:sz w:val="24"/>
          <w:szCs w:val="24"/>
        </w:rPr>
        <w:t>duty;</w:t>
      </w:r>
      <w:proofErr w:type="gramEnd"/>
    </w:p>
    <w:p w14:paraId="6B3FB437" w14:textId="77777777" w:rsidR="003464F0" w:rsidRPr="0059350A" w:rsidRDefault="003464F0" w:rsidP="003B5DCA">
      <w:pPr>
        <w:pStyle w:val="Untitledsubclause2"/>
        <w:tabs>
          <w:tab w:val="clear" w:pos="1555"/>
        </w:tabs>
        <w:spacing w:line="276" w:lineRule="auto"/>
        <w:ind w:left="1276"/>
        <w:jc w:val="left"/>
        <w:rPr>
          <w:sz w:val="24"/>
          <w:szCs w:val="24"/>
        </w:rPr>
      </w:pPr>
      <w:r w:rsidRPr="0059350A">
        <w:rPr>
          <w:sz w:val="24"/>
          <w:szCs w:val="24"/>
        </w:rPr>
        <w:t>persons who are "</w:t>
      </w:r>
      <w:r w:rsidRPr="0059350A">
        <w:rPr>
          <w:b/>
          <w:bCs/>
          <w:sz w:val="24"/>
          <w:szCs w:val="24"/>
        </w:rPr>
        <w:t>connected</w:t>
      </w:r>
      <w:r w:rsidRPr="0059350A">
        <w:rPr>
          <w:sz w:val="24"/>
          <w:szCs w:val="24"/>
        </w:rPr>
        <w:t>" with a Charity Trustee means:</w:t>
      </w:r>
    </w:p>
    <w:p w14:paraId="05F18ABC" w14:textId="4C1D4814" w:rsidR="003464F0" w:rsidRPr="0059350A" w:rsidRDefault="003464F0" w:rsidP="003B5DCA">
      <w:pPr>
        <w:pStyle w:val="Untitledsubclause3"/>
        <w:tabs>
          <w:tab w:val="clear" w:pos="2261"/>
          <w:tab w:val="clear" w:pos="2419"/>
        </w:tabs>
        <w:spacing w:line="276" w:lineRule="auto"/>
        <w:ind w:left="1843"/>
        <w:jc w:val="left"/>
        <w:rPr>
          <w:sz w:val="24"/>
          <w:szCs w:val="24"/>
        </w:rPr>
      </w:pPr>
      <w:r w:rsidRPr="0059350A">
        <w:rPr>
          <w:sz w:val="24"/>
          <w:szCs w:val="24"/>
        </w:rPr>
        <w:t xml:space="preserve">a child, </w:t>
      </w:r>
      <w:r w:rsidR="0059350A" w:rsidRPr="0059350A">
        <w:rPr>
          <w:sz w:val="24"/>
          <w:szCs w:val="24"/>
        </w:rPr>
        <w:t xml:space="preserve">parent, grandchild, grandparent, brother or sister of a Charity </w:t>
      </w:r>
      <w:proofErr w:type="gramStart"/>
      <w:r w:rsidR="0059350A" w:rsidRPr="0059350A">
        <w:rPr>
          <w:sz w:val="24"/>
          <w:szCs w:val="24"/>
        </w:rPr>
        <w:t>Trustee</w:t>
      </w:r>
      <w:r w:rsidRPr="0059350A">
        <w:rPr>
          <w:sz w:val="24"/>
          <w:szCs w:val="24"/>
        </w:rPr>
        <w:t>;</w:t>
      </w:r>
      <w:proofErr w:type="gramEnd"/>
    </w:p>
    <w:p w14:paraId="4430E26B" w14:textId="77777777" w:rsidR="0059350A" w:rsidRPr="0059350A" w:rsidRDefault="003464F0" w:rsidP="003B5DCA">
      <w:pPr>
        <w:pStyle w:val="Untitledsubclause3"/>
        <w:tabs>
          <w:tab w:val="clear" w:pos="2261"/>
          <w:tab w:val="clear" w:pos="2419"/>
        </w:tabs>
        <w:spacing w:line="276" w:lineRule="auto"/>
        <w:ind w:left="1843"/>
        <w:jc w:val="left"/>
        <w:rPr>
          <w:sz w:val="24"/>
          <w:szCs w:val="24"/>
        </w:rPr>
      </w:pPr>
      <w:r w:rsidRPr="0059350A">
        <w:rPr>
          <w:sz w:val="24"/>
          <w:szCs w:val="24"/>
        </w:rPr>
        <w:t xml:space="preserve">the spouse, or civil partner of a Charity Trustee or of any person falling within paragraph (i) </w:t>
      </w:r>
      <w:proofErr w:type="gramStart"/>
      <w:r w:rsidRPr="0059350A">
        <w:rPr>
          <w:sz w:val="24"/>
          <w:szCs w:val="24"/>
        </w:rPr>
        <w:t>above;</w:t>
      </w:r>
      <w:proofErr w:type="gramEnd"/>
    </w:p>
    <w:p w14:paraId="1E9DD083" w14:textId="77777777" w:rsidR="0059350A" w:rsidRPr="0059350A" w:rsidRDefault="0059350A" w:rsidP="003B5DCA">
      <w:pPr>
        <w:pStyle w:val="Untitledsubclause3"/>
        <w:tabs>
          <w:tab w:val="clear" w:pos="2261"/>
          <w:tab w:val="clear" w:pos="2419"/>
        </w:tabs>
        <w:spacing w:line="276" w:lineRule="auto"/>
        <w:ind w:left="1843"/>
        <w:jc w:val="left"/>
        <w:rPr>
          <w:sz w:val="24"/>
          <w:szCs w:val="24"/>
        </w:rPr>
      </w:pPr>
      <w:r w:rsidRPr="0059350A">
        <w:rPr>
          <w:sz w:val="24"/>
          <w:szCs w:val="24"/>
        </w:rPr>
        <w:lastRenderedPageBreak/>
        <w:t xml:space="preserve">a person carrying on business in partnership with the Charity Trustee or with any person falling within sub-clause (i) or (ii) </w:t>
      </w:r>
      <w:proofErr w:type="gramStart"/>
      <w:r w:rsidRPr="0059350A">
        <w:rPr>
          <w:sz w:val="24"/>
          <w:szCs w:val="24"/>
        </w:rPr>
        <w:t>above;</w:t>
      </w:r>
      <w:proofErr w:type="gramEnd"/>
      <w:r w:rsidRPr="0059350A">
        <w:rPr>
          <w:sz w:val="24"/>
          <w:szCs w:val="24"/>
        </w:rPr>
        <w:t xml:space="preserve"> </w:t>
      </w:r>
    </w:p>
    <w:p w14:paraId="778B159D" w14:textId="3EDC25AA" w:rsidR="0059350A" w:rsidRPr="0059350A" w:rsidRDefault="0059350A" w:rsidP="003B5DCA">
      <w:pPr>
        <w:pStyle w:val="Untitledsubclause3"/>
        <w:tabs>
          <w:tab w:val="clear" w:pos="2261"/>
          <w:tab w:val="clear" w:pos="2419"/>
        </w:tabs>
        <w:spacing w:line="276" w:lineRule="auto"/>
        <w:ind w:left="1843"/>
        <w:jc w:val="left"/>
        <w:rPr>
          <w:sz w:val="24"/>
          <w:szCs w:val="24"/>
        </w:rPr>
      </w:pPr>
      <w:r w:rsidRPr="0059350A">
        <w:rPr>
          <w:sz w:val="24"/>
          <w:szCs w:val="24"/>
        </w:rPr>
        <w:t xml:space="preserve">an institution which is controlled: </w:t>
      </w:r>
    </w:p>
    <w:p w14:paraId="5A270083" w14:textId="2E62D49C" w:rsidR="0059350A" w:rsidRPr="0059350A" w:rsidRDefault="0059350A" w:rsidP="003B5DCA">
      <w:pPr>
        <w:pStyle w:val="Untitledsubclause4"/>
        <w:jc w:val="left"/>
        <w:rPr>
          <w:sz w:val="24"/>
          <w:szCs w:val="24"/>
        </w:rPr>
      </w:pPr>
      <w:r w:rsidRPr="0059350A">
        <w:rPr>
          <w:sz w:val="24"/>
          <w:szCs w:val="24"/>
        </w:rPr>
        <w:t>by the charity trustee or any connected person falling within sub-clause (</w:t>
      </w:r>
      <w:r w:rsidR="00503756">
        <w:rPr>
          <w:sz w:val="24"/>
          <w:szCs w:val="24"/>
        </w:rPr>
        <w:t>i</w:t>
      </w:r>
      <w:r w:rsidRPr="0059350A">
        <w:rPr>
          <w:sz w:val="24"/>
          <w:szCs w:val="24"/>
        </w:rPr>
        <w:t>), (</w:t>
      </w:r>
      <w:r w:rsidR="00503756">
        <w:rPr>
          <w:sz w:val="24"/>
          <w:szCs w:val="24"/>
        </w:rPr>
        <w:t>ii</w:t>
      </w:r>
      <w:r w:rsidRPr="0059350A">
        <w:rPr>
          <w:sz w:val="24"/>
          <w:szCs w:val="24"/>
        </w:rPr>
        <w:t>), or (</w:t>
      </w:r>
      <w:r w:rsidR="00503756">
        <w:rPr>
          <w:sz w:val="24"/>
          <w:szCs w:val="24"/>
        </w:rPr>
        <w:t>iii</w:t>
      </w:r>
      <w:r w:rsidRPr="0059350A">
        <w:rPr>
          <w:sz w:val="24"/>
          <w:szCs w:val="24"/>
        </w:rPr>
        <w:t>) above; or</w:t>
      </w:r>
    </w:p>
    <w:p w14:paraId="254B8459" w14:textId="7B0AC259" w:rsidR="0059350A" w:rsidRPr="0059350A" w:rsidRDefault="0059350A" w:rsidP="003B5DCA">
      <w:pPr>
        <w:pStyle w:val="Untitledsubclause4"/>
        <w:jc w:val="left"/>
        <w:rPr>
          <w:sz w:val="24"/>
          <w:szCs w:val="24"/>
        </w:rPr>
      </w:pPr>
      <w:r w:rsidRPr="0059350A">
        <w:rPr>
          <w:sz w:val="24"/>
          <w:szCs w:val="24"/>
        </w:rPr>
        <w:t>by two or more persons falling within sub-clause (</w:t>
      </w:r>
      <w:r w:rsidR="00503756">
        <w:rPr>
          <w:sz w:val="24"/>
          <w:szCs w:val="24"/>
        </w:rPr>
        <w:t>iv</w:t>
      </w:r>
      <w:r w:rsidRPr="0059350A">
        <w:rPr>
          <w:sz w:val="24"/>
          <w:szCs w:val="24"/>
        </w:rPr>
        <w:t xml:space="preserve">)(i), when taken </w:t>
      </w:r>
      <w:proofErr w:type="gramStart"/>
      <w:r w:rsidRPr="0059350A">
        <w:rPr>
          <w:sz w:val="24"/>
          <w:szCs w:val="24"/>
        </w:rPr>
        <w:t>together</w:t>
      </w:r>
      <w:r w:rsidR="00503756">
        <w:rPr>
          <w:sz w:val="24"/>
          <w:szCs w:val="24"/>
        </w:rPr>
        <w:t>;</w:t>
      </w:r>
      <w:proofErr w:type="gramEnd"/>
    </w:p>
    <w:p w14:paraId="192DBF75" w14:textId="66CED255" w:rsidR="0059350A" w:rsidRPr="0059350A" w:rsidRDefault="0059350A" w:rsidP="003B5DCA">
      <w:pPr>
        <w:pStyle w:val="Untitledsubclause3"/>
        <w:tabs>
          <w:tab w:val="clear" w:pos="2261"/>
          <w:tab w:val="clear" w:pos="2419"/>
        </w:tabs>
        <w:spacing w:line="276" w:lineRule="auto"/>
        <w:ind w:left="1843"/>
        <w:jc w:val="left"/>
        <w:rPr>
          <w:sz w:val="24"/>
          <w:szCs w:val="24"/>
        </w:rPr>
      </w:pPr>
      <w:r w:rsidRPr="0059350A">
        <w:rPr>
          <w:sz w:val="24"/>
          <w:szCs w:val="24"/>
        </w:rPr>
        <w:t>a body corporate in which:</w:t>
      </w:r>
    </w:p>
    <w:p w14:paraId="7D242878" w14:textId="14F9FC3E" w:rsidR="0059350A" w:rsidRPr="0059350A" w:rsidRDefault="0059350A" w:rsidP="003B5DCA">
      <w:pPr>
        <w:pStyle w:val="Untitledsubclause4"/>
        <w:jc w:val="left"/>
        <w:rPr>
          <w:sz w:val="24"/>
          <w:szCs w:val="24"/>
        </w:rPr>
      </w:pPr>
      <w:r w:rsidRPr="0059350A">
        <w:rPr>
          <w:sz w:val="24"/>
          <w:szCs w:val="24"/>
        </w:rPr>
        <w:t>the Charity Trustee or any connected person falling within sub-clauses (</w:t>
      </w:r>
      <w:r w:rsidR="00503756">
        <w:rPr>
          <w:sz w:val="24"/>
          <w:szCs w:val="24"/>
        </w:rPr>
        <w:t>i</w:t>
      </w:r>
      <w:r w:rsidRPr="0059350A">
        <w:rPr>
          <w:sz w:val="24"/>
          <w:szCs w:val="24"/>
        </w:rPr>
        <w:t>) to (</w:t>
      </w:r>
      <w:r w:rsidR="00503756">
        <w:rPr>
          <w:sz w:val="24"/>
          <w:szCs w:val="24"/>
        </w:rPr>
        <w:t>iii</w:t>
      </w:r>
      <w:r w:rsidRPr="0059350A">
        <w:rPr>
          <w:sz w:val="24"/>
          <w:szCs w:val="24"/>
        </w:rPr>
        <w:t>) has a substantial interest; or</w:t>
      </w:r>
    </w:p>
    <w:p w14:paraId="591E52F6" w14:textId="4075BAA8" w:rsidR="0059350A" w:rsidRPr="0059350A" w:rsidRDefault="0059350A" w:rsidP="003B5DCA">
      <w:pPr>
        <w:pStyle w:val="Untitledsubclause4"/>
        <w:jc w:val="left"/>
        <w:rPr>
          <w:sz w:val="24"/>
          <w:szCs w:val="24"/>
        </w:rPr>
      </w:pPr>
      <w:r w:rsidRPr="0059350A">
        <w:rPr>
          <w:sz w:val="24"/>
          <w:szCs w:val="24"/>
        </w:rPr>
        <w:t>two or more persons falling within sub-clause (</w:t>
      </w:r>
      <w:r w:rsidR="00503756">
        <w:rPr>
          <w:sz w:val="24"/>
          <w:szCs w:val="24"/>
        </w:rPr>
        <w:t>v</w:t>
      </w:r>
      <w:r w:rsidRPr="0059350A">
        <w:rPr>
          <w:sz w:val="24"/>
          <w:szCs w:val="24"/>
        </w:rPr>
        <w:t>)(i) who, when taken together, have a substantial interest.</w:t>
      </w:r>
    </w:p>
    <w:p w14:paraId="661AAECC" w14:textId="0E40703B" w:rsidR="0059350A" w:rsidRPr="0059350A" w:rsidRDefault="0059350A" w:rsidP="003B5DCA">
      <w:pPr>
        <w:pStyle w:val="Untitledsubclause4"/>
        <w:numPr>
          <w:ilvl w:val="0"/>
          <w:numId w:val="0"/>
        </w:numPr>
        <w:ind w:left="1440"/>
        <w:jc w:val="left"/>
        <w:rPr>
          <w:sz w:val="24"/>
          <w:szCs w:val="24"/>
        </w:rPr>
      </w:pPr>
      <w:r w:rsidRPr="0059350A">
        <w:rPr>
          <w:sz w:val="24"/>
          <w:szCs w:val="24"/>
        </w:rPr>
        <w:t>Section 118 of the Charities Act 2011 apply for the purposes of interpreting the terms used in this constitution.</w:t>
      </w:r>
    </w:p>
    <w:p w14:paraId="642BEE0D" w14:textId="77777777" w:rsidR="003464F0" w:rsidRPr="0059350A" w:rsidRDefault="003464F0" w:rsidP="003B5DCA">
      <w:pPr>
        <w:pStyle w:val="Untitledsubclause2"/>
        <w:tabs>
          <w:tab w:val="clear" w:pos="1555"/>
        </w:tabs>
        <w:spacing w:line="276" w:lineRule="auto"/>
        <w:ind w:left="1276"/>
        <w:jc w:val="left"/>
        <w:rPr>
          <w:sz w:val="24"/>
          <w:szCs w:val="24"/>
        </w:rPr>
      </w:pPr>
      <w:r w:rsidRPr="0059350A">
        <w:rPr>
          <w:sz w:val="24"/>
          <w:szCs w:val="24"/>
        </w:rPr>
        <w:t>"</w:t>
      </w:r>
      <w:r w:rsidRPr="0059350A">
        <w:rPr>
          <w:b/>
          <w:bCs/>
          <w:sz w:val="24"/>
          <w:szCs w:val="24"/>
        </w:rPr>
        <w:t>benefit</w:t>
      </w:r>
      <w:r w:rsidRPr="0059350A">
        <w:rPr>
          <w:sz w:val="24"/>
          <w:szCs w:val="24"/>
        </w:rPr>
        <w:t>" includes any payment or material benefit (including property, loans, goods and services), other than reasonable out of pocket expenses.</w:t>
      </w:r>
    </w:p>
    <w:p w14:paraId="04585F7D" w14:textId="77777777" w:rsidR="003464F0" w:rsidRPr="00186A6B" w:rsidRDefault="003464F0" w:rsidP="003B5DCA">
      <w:pPr>
        <w:pStyle w:val="Untitledsubclause1"/>
        <w:numPr>
          <w:ilvl w:val="0"/>
          <w:numId w:val="0"/>
        </w:numPr>
        <w:spacing w:line="276" w:lineRule="auto"/>
        <w:jc w:val="left"/>
        <w:rPr>
          <w:b/>
          <w:bCs/>
          <w:sz w:val="24"/>
          <w:szCs w:val="24"/>
        </w:rPr>
      </w:pPr>
    </w:p>
    <w:p w14:paraId="27E0C9BC" w14:textId="75A5AF7C" w:rsidR="003464F0" w:rsidRPr="00186A6B" w:rsidRDefault="003464F0" w:rsidP="003B5DCA">
      <w:pPr>
        <w:spacing w:after="240" w:line="276" w:lineRule="auto"/>
        <w:outlineLvl w:val="1"/>
        <w:rPr>
          <w:rFonts w:ascii="Arial" w:eastAsia="SimSun" w:hAnsi="Arial" w:cs="Arial"/>
        </w:rPr>
      </w:pPr>
      <w:r w:rsidRPr="00186A6B">
        <w:rPr>
          <w:rFonts w:ascii="Arial" w:eastAsia="SimSun" w:hAnsi="Arial" w:cs="Arial"/>
        </w:rPr>
        <w:t>This policy has been approved for issue by the board of Charity Trustees:</w:t>
      </w:r>
    </w:p>
    <w:p w14:paraId="75A7F6AD" w14:textId="77777777" w:rsidR="003464F0" w:rsidRPr="00186A6B" w:rsidRDefault="003464F0" w:rsidP="003B5DCA">
      <w:pPr>
        <w:spacing w:after="240" w:line="276" w:lineRule="auto"/>
        <w:outlineLvl w:val="1"/>
        <w:rPr>
          <w:rFonts w:ascii="Arial" w:eastAsia="SimSun" w:hAnsi="Arial" w:cs="Arial"/>
        </w:rPr>
      </w:pPr>
    </w:p>
    <w:p w14:paraId="47AF52B1" w14:textId="6C980979" w:rsidR="003464F0" w:rsidRPr="00186A6B" w:rsidRDefault="003464F0" w:rsidP="003B5DCA">
      <w:pPr>
        <w:spacing w:after="240" w:line="276" w:lineRule="auto"/>
        <w:outlineLvl w:val="1"/>
        <w:rPr>
          <w:rFonts w:ascii="Arial" w:eastAsia="SimSun" w:hAnsi="Arial" w:cs="Arial"/>
        </w:rPr>
      </w:pPr>
      <w:r w:rsidRPr="00186A6B">
        <w:rPr>
          <w:rFonts w:ascii="Arial" w:eastAsia="SimSun" w:hAnsi="Arial" w:cs="Arial"/>
        </w:rPr>
        <w:t>Signature....................................................................................................(Chair)</w:t>
      </w:r>
    </w:p>
    <w:p w14:paraId="2C043648" w14:textId="6A96B0EC" w:rsidR="003464F0" w:rsidRPr="00186A6B" w:rsidRDefault="003464F0" w:rsidP="003B5DCA">
      <w:pPr>
        <w:spacing w:after="240" w:line="276" w:lineRule="auto"/>
        <w:outlineLvl w:val="1"/>
        <w:rPr>
          <w:rFonts w:ascii="Arial" w:eastAsia="SimSun" w:hAnsi="Arial" w:cs="Arial"/>
        </w:rPr>
      </w:pPr>
      <w:r w:rsidRPr="00186A6B">
        <w:rPr>
          <w:rFonts w:ascii="Arial" w:eastAsia="SimSun" w:hAnsi="Arial" w:cs="Arial"/>
        </w:rPr>
        <w:t>Name....................................................................................................................</w:t>
      </w:r>
    </w:p>
    <w:p w14:paraId="38A323CD" w14:textId="6B8E2BC3" w:rsidR="003464F0" w:rsidRPr="00186A6B" w:rsidRDefault="003464F0" w:rsidP="003B5DCA">
      <w:pPr>
        <w:spacing w:after="240" w:line="276" w:lineRule="auto"/>
        <w:outlineLvl w:val="1"/>
        <w:rPr>
          <w:rFonts w:ascii="Arial" w:eastAsia="SimSun" w:hAnsi="Arial" w:cs="Arial"/>
        </w:rPr>
      </w:pPr>
      <w:r w:rsidRPr="00186A6B">
        <w:rPr>
          <w:rFonts w:ascii="Arial" w:eastAsia="SimSun" w:hAnsi="Arial" w:cs="Arial"/>
        </w:rPr>
        <w:t>Date......................................................................................................................</w:t>
      </w:r>
    </w:p>
    <w:p w14:paraId="65A1396D" w14:textId="77777777" w:rsidR="003464F0" w:rsidRPr="00186A6B" w:rsidRDefault="003464F0" w:rsidP="003B5DCA">
      <w:pPr>
        <w:spacing w:after="240" w:line="276" w:lineRule="auto"/>
        <w:outlineLvl w:val="1"/>
        <w:rPr>
          <w:rFonts w:ascii="Arial" w:eastAsia="SimSun" w:hAnsi="Arial" w:cs="Arial"/>
        </w:rPr>
      </w:pPr>
    </w:p>
    <w:p w14:paraId="7524EF26" w14:textId="0FB807C6" w:rsidR="003464F0" w:rsidRPr="00186A6B" w:rsidRDefault="003464F0" w:rsidP="003B5DCA">
      <w:pPr>
        <w:spacing w:after="240" w:line="276" w:lineRule="auto"/>
        <w:outlineLvl w:val="1"/>
        <w:rPr>
          <w:rFonts w:ascii="Arial" w:eastAsia="SimSun" w:hAnsi="Arial" w:cs="Arial"/>
        </w:rPr>
      </w:pPr>
      <w:r w:rsidRPr="00186A6B">
        <w:rPr>
          <w:rFonts w:ascii="Arial" w:eastAsia="SimSun" w:hAnsi="Arial" w:cs="Arial"/>
        </w:rPr>
        <w:t xml:space="preserve">Review date: </w:t>
      </w:r>
      <w:r w:rsidR="00CA2422">
        <w:rPr>
          <w:rFonts w:ascii="Arial" w:eastAsia="SimSun" w:hAnsi="Arial" w:cs="Arial"/>
        </w:rPr>
        <w:t xml:space="preserve">Annually </w:t>
      </w:r>
    </w:p>
    <w:p w14:paraId="4557BF40" w14:textId="77777777" w:rsidR="003464F0" w:rsidRPr="00186A6B" w:rsidRDefault="003464F0" w:rsidP="00C4441A">
      <w:pPr>
        <w:pStyle w:val="TitleClause"/>
        <w:numPr>
          <w:ilvl w:val="0"/>
          <w:numId w:val="0"/>
        </w:numPr>
        <w:spacing w:line="276" w:lineRule="auto"/>
        <w:jc w:val="center"/>
        <w:rPr>
          <w:color w:val="023A3A"/>
          <w:sz w:val="24"/>
          <w:szCs w:val="24"/>
        </w:rPr>
      </w:pPr>
      <w:bookmarkStart w:id="106" w:name="_Toc175300735"/>
      <w:bookmarkStart w:id="107" w:name="_Toc175915764"/>
      <w:r w:rsidRPr="00186A6B">
        <w:rPr>
          <w:color w:val="023A3A"/>
          <w:sz w:val="24"/>
          <w:szCs w:val="24"/>
        </w:rPr>
        <w:lastRenderedPageBreak/>
        <w:t>Annex A</w:t>
      </w:r>
      <w:bookmarkEnd w:id="106"/>
      <w:bookmarkEnd w:id="107"/>
    </w:p>
    <w:p w14:paraId="5250DEA7" w14:textId="77777777" w:rsidR="003464F0" w:rsidRPr="00186A6B" w:rsidRDefault="003464F0" w:rsidP="00C4441A">
      <w:pPr>
        <w:pStyle w:val="TitleClause"/>
        <w:numPr>
          <w:ilvl w:val="0"/>
          <w:numId w:val="0"/>
        </w:numPr>
        <w:spacing w:line="276" w:lineRule="auto"/>
        <w:jc w:val="center"/>
        <w:rPr>
          <w:color w:val="023A3A"/>
          <w:sz w:val="24"/>
          <w:szCs w:val="24"/>
        </w:rPr>
      </w:pPr>
      <w:bookmarkStart w:id="108" w:name="_Toc175300736"/>
      <w:bookmarkStart w:id="109" w:name="_Toc175915765"/>
      <w:r w:rsidRPr="00186A6B">
        <w:rPr>
          <w:color w:val="023A3A"/>
          <w:sz w:val="24"/>
          <w:szCs w:val="24"/>
        </w:rPr>
        <w:t>Declaration of Interests Form</w:t>
      </w:r>
      <w:bookmarkEnd w:id="108"/>
      <w:bookmarkEnd w:id="109"/>
    </w:p>
    <w:p w14:paraId="037A95CC"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bookmarkStart w:id="110" w:name="_Toc175300737"/>
      <w:bookmarkStart w:id="111" w:name="_Toc175915766"/>
      <w:r w:rsidRPr="00186A6B">
        <w:rPr>
          <w:b w:val="0"/>
          <w:bCs/>
          <w:sz w:val="24"/>
          <w:szCs w:val="24"/>
        </w:rPr>
        <w:t xml:space="preserve">In line with of our conflicts of interest policy, we ask that all Charity Trustees please complete this declaration of </w:t>
      </w:r>
      <w:proofErr w:type="gramStart"/>
      <w:r w:rsidRPr="00186A6B">
        <w:rPr>
          <w:b w:val="0"/>
          <w:bCs/>
          <w:sz w:val="24"/>
          <w:szCs w:val="24"/>
        </w:rPr>
        <w:t>interests</w:t>
      </w:r>
      <w:proofErr w:type="gramEnd"/>
      <w:r w:rsidRPr="00186A6B">
        <w:rPr>
          <w:b w:val="0"/>
          <w:bCs/>
          <w:sz w:val="24"/>
          <w:szCs w:val="24"/>
        </w:rPr>
        <w:t xml:space="preserve"> form.</w:t>
      </w:r>
      <w:bookmarkEnd w:id="110"/>
      <w:bookmarkEnd w:id="111"/>
      <w:r w:rsidRPr="00186A6B">
        <w:rPr>
          <w:b w:val="0"/>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226"/>
      </w:tblGrid>
      <w:tr w:rsidR="003464F0" w:rsidRPr="00186A6B" w14:paraId="369D5581" w14:textId="77777777" w:rsidTr="0021006E">
        <w:tc>
          <w:tcPr>
            <w:tcW w:w="5341" w:type="dxa"/>
            <w:tcBorders>
              <w:top w:val="single" w:sz="4" w:space="0" w:color="auto"/>
              <w:left w:val="single" w:sz="4" w:space="0" w:color="auto"/>
              <w:bottom w:val="single" w:sz="4" w:space="0" w:color="auto"/>
              <w:right w:val="single" w:sz="4" w:space="0" w:color="auto"/>
            </w:tcBorders>
            <w:hideMark/>
          </w:tcPr>
          <w:p w14:paraId="10D16085" w14:textId="649845F7" w:rsidR="003464F0" w:rsidRPr="00186A6B" w:rsidRDefault="003464F0" w:rsidP="003B5DCA">
            <w:pPr>
              <w:pStyle w:val="TitleClause"/>
              <w:numPr>
                <w:ilvl w:val="0"/>
                <w:numId w:val="0"/>
              </w:numPr>
              <w:tabs>
                <w:tab w:val="left" w:pos="720"/>
              </w:tabs>
              <w:spacing w:line="276" w:lineRule="auto"/>
              <w:jc w:val="left"/>
              <w:rPr>
                <w:sz w:val="24"/>
                <w:szCs w:val="24"/>
              </w:rPr>
            </w:pPr>
            <w:bookmarkStart w:id="112" w:name="_Toc175300738"/>
            <w:bookmarkStart w:id="113" w:name="_Toc175915767"/>
            <w:r w:rsidRPr="00186A6B">
              <w:rPr>
                <w:sz w:val="24"/>
                <w:szCs w:val="24"/>
                <w:highlight w:val="yellow"/>
              </w:rPr>
              <w:t>[</w:t>
            </w:r>
            <w:r w:rsidR="00323DF8" w:rsidRPr="00186A6B">
              <w:rPr>
                <w:sz w:val="24"/>
                <w:szCs w:val="24"/>
                <w:highlight w:val="yellow"/>
              </w:rPr>
              <w:t>I</w:t>
            </w:r>
            <w:r w:rsidRPr="00186A6B">
              <w:rPr>
                <w:sz w:val="24"/>
                <w:szCs w:val="24"/>
                <w:highlight w:val="yellow"/>
              </w:rPr>
              <w:t>nsert Charity Trustee name]</w:t>
            </w:r>
            <w:bookmarkEnd w:id="112"/>
            <w:bookmarkEnd w:id="113"/>
            <w:r w:rsidRPr="00186A6B">
              <w:rPr>
                <w:sz w:val="24"/>
                <w:szCs w:val="24"/>
              </w:rPr>
              <w:t xml:space="preserve"> </w:t>
            </w:r>
          </w:p>
        </w:tc>
        <w:tc>
          <w:tcPr>
            <w:tcW w:w="5342" w:type="dxa"/>
            <w:tcBorders>
              <w:top w:val="single" w:sz="4" w:space="0" w:color="auto"/>
              <w:left w:val="single" w:sz="4" w:space="0" w:color="auto"/>
              <w:bottom w:val="single" w:sz="4" w:space="0" w:color="auto"/>
              <w:right w:val="single" w:sz="4" w:space="0" w:color="auto"/>
            </w:tcBorders>
            <w:hideMark/>
          </w:tcPr>
          <w:p w14:paraId="4B7084A4" w14:textId="77777777" w:rsidR="003464F0" w:rsidRPr="00186A6B" w:rsidRDefault="003464F0" w:rsidP="003B5DCA">
            <w:pPr>
              <w:pStyle w:val="TitleClause"/>
              <w:numPr>
                <w:ilvl w:val="0"/>
                <w:numId w:val="0"/>
              </w:numPr>
              <w:tabs>
                <w:tab w:val="left" w:pos="720"/>
              </w:tabs>
              <w:spacing w:line="276" w:lineRule="auto"/>
              <w:jc w:val="left"/>
              <w:rPr>
                <w:sz w:val="24"/>
                <w:szCs w:val="24"/>
              </w:rPr>
            </w:pPr>
            <w:bookmarkStart w:id="114" w:name="_Toc175300739"/>
            <w:bookmarkStart w:id="115" w:name="_Toc175915768"/>
            <w:r w:rsidRPr="00186A6B">
              <w:rPr>
                <w:sz w:val="24"/>
                <w:szCs w:val="24"/>
              </w:rPr>
              <w:t>Responses</w:t>
            </w:r>
            <w:bookmarkEnd w:id="114"/>
            <w:bookmarkEnd w:id="115"/>
            <w:r w:rsidRPr="00186A6B">
              <w:rPr>
                <w:sz w:val="24"/>
                <w:szCs w:val="24"/>
              </w:rPr>
              <w:t xml:space="preserve"> </w:t>
            </w:r>
          </w:p>
        </w:tc>
      </w:tr>
      <w:tr w:rsidR="003464F0" w:rsidRPr="00186A6B" w14:paraId="1E26EA74" w14:textId="77777777" w:rsidTr="0021006E">
        <w:tc>
          <w:tcPr>
            <w:tcW w:w="5341" w:type="dxa"/>
            <w:tcBorders>
              <w:top w:val="single" w:sz="4" w:space="0" w:color="auto"/>
              <w:left w:val="single" w:sz="4" w:space="0" w:color="auto"/>
              <w:bottom w:val="single" w:sz="4" w:space="0" w:color="auto"/>
              <w:right w:val="single" w:sz="4" w:space="0" w:color="auto"/>
            </w:tcBorders>
            <w:hideMark/>
          </w:tcPr>
          <w:p w14:paraId="4CE60C1B"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bookmarkStart w:id="116" w:name="_Toc175300740"/>
            <w:bookmarkStart w:id="117" w:name="_Toc175915769"/>
            <w:r w:rsidRPr="00186A6B">
              <w:rPr>
                <w:b w:val="0"/>
                <w:bCs/>
                <w:sz w:val="24"/>
                <w:szCs w:val="24"/>
              </w:rPr>
              <w:t>Do you have any personal interests, business interests or other direct or indirect interests that might potentially give rise to a conflict of interests?</w:t>
            </w:r>
            <w:bookmarkEnd w:id="116"/>
            <w:bookmarkEnd w:id="117"/>
          </w:p>
        </w:tc>
        <w:tc>
          <w:tcPr>
            <w:tcW w:w="5342" w:type="dxa"/>
            <w:tcBorders>
              <w:top w:val="single" w:sz="4" w:space="0" w:color="auto"/>
              <w:left w:val="single" w:sz="4" w:space="0" w:color="auto"/>
              <w:bottom w:val="single" w:sz="4" w:space="0" w:color="auto"/>
              <w:right w:val="single" w:sz="4" w:space="0" w:color="auto"/>
            </w:tcBorders>
          </w:tcPr>
          <w:p w14:paraId="306B4445"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p>
        </w:tc>
      </w:tr>
      <w:tr w:rsidR="003464F0" w:rsidRPr="00186A6B" w14:paraId="4F0C2323" w14:textId="77777777" w:rsidTr="0021006E">
        <w:tc>
          <w:tcPr>
            <w:tcW w:w="5341" w:type="dxa"/>
            <w:tcBorders>
              <w:top w:val="single" w:sz="4" w:space="0" w:color="auto"/>
              <w:left w:val="single" w:sz="4" w:space="0" w:color="auto"/>
              <w:bottom w:val="single" w:sz="4" w:space="0" w:color="auto"/>
              <w:right w:val="single" w:sz="4" w:space="0" w:color="auto"/>
            </w:tcBorders>
            <w:hideMark/>
          </w:tcPr>
          <w:p w14:paraId="55FD2062"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bookmarkStart w:id="118" w:name="_Toc175300741"/>
            <w:bookmarkStart w:id="119" w:name="_Toc175915770"/>
            <w:r w:rsidRPr="00186A6B">
              <w:rPr>
                <w:b w:val="0"/>
                <w:bCs/>
                <w:sz w:val="24"/>
                <w:szCs w:val="24"/>
              </w:rPr>
              <w:t>Do you have any interests of persons connected to you that may potentially give rise to a conflict of interest?</w:t>
            </w:r>
            <w:bookmarkEnd w:id="118"/>
            <w:bookmarkEnd w:id="119"/>
          </w:p>
        </w:tc>
        <w:tc>
          <w:tcPr>
            <w:tcW w:w="5342" w:type="dxa"/>
            <w:tcBorders>
              <w:top w:val="single" w:sz="4" w:space="0" w:color="auto"/>
              <w:left w:val="single" w:sz="4" w:space="0" w:color="auto"/>
              <w:bottom w:val="single" w:sz="4" w:space="0" w:color="auto"/>
              <w:right w:val="single" w:sz="4" w:space="0" w:color="auto"/>
            </w:tcBorders>
          </w:tcPr>
          <w:p w14:paraId="6AD02AF0"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p>
        </w:tc>
      </w:tr>
      <w:tr w:rsidR="003464F0" w:rsidRPr="00186A6B" w14:paraId="74B0421C" w14:textId="77777777" w:rsidTr="0021006E">
        <w:tc>
          <w:tcPr>
            <w:tcW w:w="5341" w:type="dxa"/>
            <w:tcBorders>
              <w:top w:val="single" w:sz="4" w:space="0" w:color="auto"/>
              <w:left w:val="single" w:sz="4" w:space="0" w:color="auto"/>
              <w:bottom w:val="single" w:sz="4" w:space="0" w:color="auto"/>
              <w:right w:val="single" w:sz="4" w:space="0" w:color="auto"/>
            </w:tcBorders>
            <w:hideMark/>
          </w:tcPr>
          <w:p w14:paraId="1FACC990"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bookmarkStart w:id="120" w:name="_Toc175300742"/>
            <w:bookmarkStart w:id="121" w:name="_Toc175915771"/>
            <w:r w:rsidRPr="00186A6B">
              <w:rPr>
                <w:b w:val="0"/>
                <w:bCs/>
                <w:sz w:val="24"/>
                <w:szCs w:val="24"/>
              </w:rPr>
              <w:t>Please can you declare any gifts or hospitality received or offered to you in your capacity as a Charity Trustee.</w:t>
            </w:r>
            <w:bookmarkEnd w:id="120"/>
            <w:bookmarkEnd w:id="121"/>
          </w:p>
        </w:tc>
        <w:tc>
          <w:tcPr>
            <w:tcW w:w="5342" w:type="dxa"/>
            <w:tcBorders>
              <w:top w:val="single" w:sz="4" w:space="0" w:color="auto"/>
              <w:left w:val="single" w:sz="4" w:space="0" w:color="auto"/>
              <w:bottom w:val="single" w:sz="4" w:space="0" w:color="auto"/>
              <w:right w:val="single" w:sz="4" w:space="0" w:color="auto"/>
            </w:tcBorders>
          </w:tcPr>
          <w:p w14:paraId="42BD569B"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p>
        </w:tc>
      </w:tr>
      <w:tr w:rsidR="003464F0" w:rsidRPr="00186A6B" w14:paraId="19537AF4" w14:textId="77777777" w:rsidTr="0021006E">
        <w:tc>
          <w:tcPr>
            <w:tcW w:w="5341" w:type="dxa"/>
            <w:tcBorders>
              <w:top w:val="single" w:sz="4" w:space="0" w:color="auto"/>
              <w:left w:val="single" w:sz="4" w:space="0" w:color="auto"/>
              <w:bottom w:val="single" w:sz="4" w:space="0" w:color="auto"/>
              <w:right w:val="single" w:sz="4" w:space="0" w:color="auto"/>
            </w:tcBorders>
            <w:hideMark/>
          </w:tcPr>
          <w:p w14:paraId="28E52927"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bookmarkStart w:id="122" w:name="_Toc175300743"/>
            <w:bookmarkStart w:id="123" w:name="_Toc175915772"/>
            <w:r w:rsidRPr="00186A6B">
              <w:rPr>
                <w:b w:val="0"/>
                <w:bCs/>
                <w:sz w:val="24"/>
                <w:szCs w:val="24"/>
              </w:rPr>
              <w:t>Please can you confirm that you are not aware of any conflict, other than those already disclosed, that exists between your role and your personal circumstances of other interests.</w:t>
            </w:r>
            <w:bookmarkEnd w:id="122"/>
            <w:bookmarkEnd w:id="123"/>
          </w:p>
        </w:tc>
        <w:tc>
          <w:tcPr>
            <w:tcW w:w="5342" w:type="dxa"/>
            <w:tcBorders>
              <w:top w:val="single" w:sz="4" w:space="0" w:color="auto"/>
              <w:left w:val="single" w:sz="4" w:space="0" w:color="auto"/>
              <w:bottom w:val="single" w:sz="4" w:space="0" w:color="auto"/>
              <w:right w:val="single" w:sz="4" w:space="0" w:color="auto"/>
            </w:tcBorders>
          </w:tcPr>
          <w:p w14:paraId="7A68961B"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p>
        </w:tc>
      </w:tr>
      <w:tr w:rsidR="003464F0" w:rsidRPr="00186A6B" w14:paraId="42BC20AF" w14:textId="77777777" w:rsidTr="0021006E">
        <w:tc>
          <w:tcPr>
            <w:tcW w:w="5341" w:type="dxa"/>
            <w:tcBorders>
              <w:top w:val="single" w:sz="4" w:space="0" w:color="auto"/>
              <w:left w:val="single" w:sz="4" w:space="0" w:color="auto"/>
              <w:bottom w:val="single" w:sz="4" w:space="0" w:color="auto"/>
              <w:right w:val="single" w:sz="4" w:space="0" w:color="auto"/>
            </w:tcBorders>
            <w:hideMark/>
          </w:tcPr>
          <w:p w14:paraId="32A0A0E8"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bookmarkStart w:id="124" w:name="_Toc175300744"/>
            <w:bookmarkStart w:id="125" w:name="_Toc175915773"/>
            <w:r w:rsidRPr="00186A6B">
              <w:rPr>
                <w:b w:val="0"/>
                <w:bCs/>
                <w:sz w:val="24"/>
                <w:szCs w:val="24"/>
              </w:rPr>
              <w:t>Please can you confirm that you will update this form annually, or sooner if any changes occur.</w:t>
            </w:r>
            <w:bookmarkEnd w:id="124"/>
            <w:bookmarkEnd w:id="125"/>
          </w:p>
        </w:tc>
        <w:tc>
          <w:tcPr>
            <w:tcW w:w="5342" w:type="dxa"/>
            <w:tcBorders>
              <w:top w:val="single" w:sz="4" w:space="0" w:color="auto"/>
              <w:left w:val="single" w:sz="4" w:space="0" w:color="auto"/>
              <w:bottom w:val="single" w:sz="4" w:space="0" w:color="auto"/>
              <w:right w:val="single" w:sz="4" w:space="0" w:color="auto"/>
            </w:tcBorders>
          </w:tcPr>
          <w:p w14:paraId="5749BBF2"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p>
        </w:tc>
      </w:tr>
      <w:tr w:rsidR="003464F0" w:rsidRPr="00186A6B" w14:paraId="0A2E994F" w14:textId="77777777" w:rsidTr="0021006E">
        <w:tc>
          <w:tcPr>
            <w:tcW w:w="5341" w:type="dxa"/>
            <w:tcBorders>
              <w:top w:val="single" w:sz="4" w:space="0" w:color="auto"/>
              <w:left w:val="single" w:sz="4" w:space="0" w:color="auto"/>
              <w:bottom w:val="single" w:sz="4" w:space="0" w:color="auto"/>
              <w:right w:val="single" w:sz="4" w:space="0" w:color="auto"/>
            </w:tcBorders>
            <w:hideMark/>
          </w:tcPr>
          <w:p w14:paraId="463EB762"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bookmarkStart w:id="126" w:name="_Toc175300745"/>
            <w:bookmarkStart w:id="127" w:name="_Toc175915774"/>
            <w:r w:rsidRPr="00186A6B">
              <w:rPr>
                <w:b w:val="0"/>
                <w:bCs/>
                <w:sz w:val="24"/>
                <w:szCs w:val="24"/>
              </w:rPr>
              <w:t>Please confirm that you will declare any conflict that arises in the future.</w:t>
            </w:r>
            <w:bookmarkEnd w:id="126"/>
            <w:bookmarkEnd w:id="127"/>
          </w:p>
        </w:tc>
        <w:tc>
          <w:tcPr>
            <w:tcW w:w="5342" w:type="dxa"/>
            <w:tcBorders>
              <w:top w:val="single" w:sz="4" w:space="0" w:color="auto"/>
              <w:left w:val="single" w:sz="4" w:space="0" w:color="auto"/>
              <w:bottom w:val="single" w:sz="4" w:space="0" w:color="auto"/>
              <w:right w:val="single" w:sz="4" w:space="0" w:color="auto"/>
            </w:tcBorders>
          </w:tcPr>
          <w:p w14:paraId="6F0E1453" w14:textId="77777777" w:rsidR="003464F0" w:rsidRPr="00186A6B" w:rsidRDefault="003464F0" w:rsidP="003B5DCA">
            <w:pPr>
              <w:pStyle w:val="TitleClause"/>
              <w:numPr>
                <w:ilvl w:val="0"/>
                <w:numId w:val="0"/>
              </w:numPr>
              <w:tabs>
                <w:tab w:val="left" w:pos="720"/>
              </w:tabs>
              <w:spacing w:line="276" w:lineRule="auto"/>
              <w:jc w:val="left"/>
              <w:rPr>
                <w:b w:val="0"/>
                <w:bCs/>
                <w:sz w:val="24"/>
                <w:szCs w:val="24"/>
              </w:rPr>
            </w:pPr>
          </w:p>
        </w:tc>
      </w:tr>
    </w:tbl>
    <w:p w14:paraId="5B913FFC" w14:textId="7743FB97" w:rsidR="00874C74" w:rsidRPr="00186A6B" w:rsidRDefault="00874C74" w:rsidP="003B5DCA">
      <w:pPr>
        <w:spacing w:line="276" w:lineRule="auto"/>
        <w:rPr>
          <w:rFonts w:ascii="Arial" w:hAnsi="Arial" w:cs="Arial"/>
        </w:rPr>
      </w:pPr>
    </w:p>
    <w:p w14:paraId="0617B696" w14:textId="77777777" w:rsidR="00874C74" w:rsidRPr="00186A6B" w:rsidRDefault="00874C74" w:rsidP="003B5DCA">
      <w:pPr>
        <w:spacing w:after="160" w:line="259" w:lineRule="auto"/>
        <w:rPr>
          <w:rFonts w:ascii="Arial" w:hAnsi="Arial" w:cs="Arial"/>
        </w:rPr>
      </w:pPr>
      <w:r w:rsidRPr="00186A6B">
        <w:rPr>
          <w:rFonts w:ascii="Arial" w:hAnsi="Arial" w:cs="Arial"/>
        </w:rPr>
        <w:br w:type="page"/>
      </w:r>
    </w:p>
    <w:p w14:paraId="56C44D2A" w14:textId="55897AB0" w:rsidR="00874C74" w:rsidRPr="00186A6B" w:rsidRDefault="00874C74" w:rsidP="00C4441A">
      <w:pPr>
        <w:pStyle w:val="TitleClause"/>
        <w:numPr>
          <w:ilvl w:val="0"/>
          <w:numId w:val="0"/>
        </w:numPr>
        <w:spacing w:line="276" w:lineRule="auto"/>
        <w:jc w:val="center"/>
        <w:rPr>
          <w:color w:val="023A3A"/>
          <w:sz w:val="24"/>
          <w:szCs w:val="24"/>
        </w:rPr>
      </w:pPr>
      <w:r w:rsidRPr="00186A6B">
        <w:rPr>
          <w:color w:val="023A3A"/>
          <w:sz w:val="24"/>
          <w:szCs w:val="24"/>
        </w:rPr>
        <w:lastRenderedPageBreak/>
        <w:t>Annex B</w:t>
      </w:r>
    </w:p>
    <w:p w14:paraId="5BAF8311" w14:textId="7F8690C6" w:rsidR="00711BE9" w:rsidRPr="00186A6B" w:rsidRDefault="00874C74" w:rsidP="00C4441A">
      <w:pPr>
        <w:spacing w:line="276" w:lineRule="auto"/>
        <w:jc w:val="center"/>
        <w:rPr>
          <w:rFonts w:ascii="Arial" w:hAnsi="Arial" w:cs="Arial"/>
          <w:b/>
          <w:bCs/>
          <w:color w:val="023A3A"/>
        </w:rPr>
      </w:pPr>
      <w:r w:rsidRPr="00186A6B">
        <w:rPr>
          <w:rFonts w:ascii="Arial" w:hAnsi="Arial" w:cs="Arial"/>
          <w:b/>
          <w:bCs/>
          <w:color w:val="023A3A"/>
        </w:rPr>
        <w:t>Examples of Potential Conflicts</w:t>
      </w:r>
    </w:p>
    <w:p w14:paraId="555B04DE" w14:textId="77777777" w:rsidR="00874C74" w:rsidRPr="00186A6B" w:rsidRDefault="00874C74" w:rsidP="003B5DCA">
      <w:pPr>
        <w:spacing w:line="276" w:lineRule="auto"/>
        <w:rPr>
          <w:rFonts w:ascii="Arial" w:hAnsi="Arial" w:cs="Arial"/>
          <w:color w:val="023A3A"/>
        </w:rPr>
      </w:pPr>
    </w:p>
    <w:p w14:paraId="0BF9A677" w14:textId="1181C003" w:rsidR="00874C74" w:rsidRPr="00186A6B" w:rsidRDefault="00874C74" w:rsidP="003B5DCA">
      <w:pPr>
        <w:pStyle w:val="ListParagraph"/>
        <w:numPr>
          <w:ilvl w:val="0"/>
          <w:numId w:val="23"/>
        </w:numPr>
        <w:spacing w:after="240" w:line="276" w:lineRule="auto"/>
        <w:rPr>
          <w:rFonts w:ascii="Arial" w:hAnsi="Arial" w:cs="Arial"/>
        </w:rPr>
      </w:pPr>
      <w:r w:rsidRPr="00186A6B">
        <w:rPr>
          <w:rFonts w:ascii="Arial" w:hAnsi="Arial" w:cs="Arial"/>
        </w:rPr>
        <w:t>Selling, loaning or leasing Charity assets to a Charity Trustee (or a person connected to them</w:t>
      </w:r>
      <w:proofErr w:type="gramStart"/>
      <w:r w:rsidRPr="00186A6B">
        <w:rPr>
          <w:rFonts w:ascii="Arial" w:hAnsi="Arial" w:cs="Arial"/>
        </w:rPr>
        <w:t>);</w:t>
      </w:r>
      <w:proofErr w:type="gramEnd"/>
    </w:p>
    <w:p w14:paraId="136E14EB" w14:textId="77777777" w:rsidR="00874C74" w:rsidRPr="00186A6B" w:rsidRDefault="00874C74" w:rsidP="003B5DCA">
      <w:pPr>
        <w:pStyle w:val="ListParagraph"/>
        <w:spacing w:after="240" w:line="276" w:lineRule="auto"/>
        <w:rPr>
          <w:rFonts w:ascii="Arial" w:hAnsi="Arial" w:cs="Arial"/>
        </w:rPr>
      </w:pPr>
    </w:p>
    <w:p w14:paraId="0373EB17" w14:textId="529877F0" w:rsidR="00874C74" w:rsidRPr="00186A6B" w:rsidRDefault="00874C74" w:rsidP="003B5DCA">
      <w:pPr>
        <w:pStyle w:val="ListParagraph"/>
        <w:numPr>
          <w:ilvl w:val="0"/>
          <w:numId w:val="23"/>
        </w:numPr>
        <w:spacing w:after="240" w:line="276" w:lineRule="auto"/>
        <w:rPr>
          <w:rFonts w:ascii="Arial" w:hAnsi="Arial" w:cs="Arial"/>
        </w:rPr>
      </w:pPr>
      <w:r w:rsidRPr="00186A6B">
        <w:rPr>
          <w:rFonts w:ascii="Arial" w:hAnsi="Arial" w:cs="Arial"/>
        </w:rPr>
        <w:t>the Charity acquiring, borrowing or leasing assets from a Charity Trustee (or a person connected to them</w:t>
      </w:r>
      <w:proofErr w:type="gramStart"/>
      <w:r w:rsidRPr="00186A6B">
        <w:rPr>
          <w:rFonts w:ascii="Arial" w:hAnsi="Arial" w:cs="Arial"/>
        </w:rPr>
        <w:t>);</w:t>
      </w:r>
      <w:proofErr w:type="gramEnd"/>
    </w:p>
    <w:p w14:paraId="05DD9A8A" w14:textId="77777777" w:rsidR="00874C74" w:rsidRPr="00186A6B" w:rsidRDefault="00874C74" w:rsidP="003B5DCA">
      <w:pPr>
        <w:pStyle w:val="ListParagraph"/>
        <w:rPr>
          <w:rFonts w:ascii="Arial" w:hAnsi="Arial" w:cs="Arial"/>
        </w:rPr>
      </w:pPr>
    </w:p>
    <w:p w14:paraId="7627443F" w14:textId="44081948" w:rsidR="00874C74" w:rsidRPr="00186A6B" w:rsidRDefault="00874C74" w:rsidP="003B5DCA">
      <w:pPr>
        <w:pStyle w:val="ListParagraph"/>
        <w:numPr>
          <w:ilvl w:val="0"/>
          <w:numId w:val="23"/>
        </w:numPr>
        <w:spacing w:line="276" w:lineRule="auto"/>
        <w:rPr>
          <w:rFonts w:ascii="Arial" w:hAnsi="Arial" w:cs="Arial"/>
        </w:rPr>
      </w:pPr>
      <w:r w:rsidRPr="00186A6B">
        <w:rPr>
          <w:rFonts w:ascii="Arial" w:hAnsi="Arial" w:cs="Arial"/>
        </w:rPr>
        <w:t xml:space="preserve">paying a Charity Trustee for carrying out: </w:t>
      </w:r>
    </w:p>
    <w:p w14:paraId="414E3FD6" w14:textId="6B02EB24" w:rsidR="00874C74" w:rsidRPr="00186A6B" w:rsidRDefault="00874C74" w:rsidP="003B5DCA">
      <w:pPr>
        <w:pStyle w:val="Untitledsubclause3"/>
        <w:numPr>
          <w:ilvl w:val="1"/>
          <w:numId w:val="23"/>
        </w:numPr>
        <w:spacing w:after="0" w:line="276" w:lineRule="auto"/>
        <w:jc w:val="left"/>
        <w:rPr>
          <w:sz w:val="24"/>
          <w:szCs w:val="24"/>
        </w:rPr>
      </w:pPr>
      <w:r w:rsidRPr="00186A6B">
        <w:rPr>
          <w:sz w:val="24"/>
          <w:szCs w:val="24"/>
        </w:rPr>
        <w:t xml:space="preserve">a separate paid post at the Charity (even if they have resigned as a Charity Trustee); or </w:t>
      </w:r>
    </w:p>
    <w:p w14:paraId="71F3BD1F" w14:textId="1D73E777" w:rsidR="00874C74" w:rsidRPr="00186A6B" w:rsidRDefault="00874C74" w:rsidP="003B5DCA">
      <w:pPr>
        <w:pStyle w:val="Untitledsubclause3"/>
        <w:numPr>
          <w:ilvl w:val="1"/>
          <w:numId w:val="23"/>
        </w:numPr>
        <w:spacing w:after="0" w:line="276" w:lineRule="auto"/>
        <w:jc w:val="left"/>
        <w:rPr>
          <w:sz w:val="24"/>
          <w:szCs w:val="24"/>
        </w:rPr>
      </w:pPr>
      <w:r w:rsidRPr="00186A6B">
        <w:rPr>
          <w:sz w:val="24"/>
          <w:szCs w:val="24"/>
        </w:rPr>
        <w:t xml:space="preserve">a post at the Charity’s subsidiary trading </w:t>
      </w:r>
      <w:proofErr w:type="gramStart"/>
      <w:r w:rsidRPr="00186A6B">
        <w:rPr>
          <w:sz w:val="24"/>
          <w:szCs w:val="24"/>
        </w:rPr>
        <w:t>company;</w:t>
      </w:r>
      <w:proofErr w:type="gramEnd"/>
    </w:p>
    <w:p w14:paraId="16BAA628" w14:textId="77777777" w:rsidR="00874C74" w:rsidRPr="00186A6B" w:rsidRDefault="00874C74" w:rsidP="003B5DCA">
      <w:pPr>
        <w:pStyle w:val="Untitledsubclause3"/>
        <w:numPr>
          <w:ilvl w:val="0"/>
          <w:numId w:val="0"/>
        </w:numPr>
        <w:spacing w:after="0" w:line="276" w:lineRule="auto"/>
        <w:ind w:left="1440"/>
        <w:jc w:val="left"/>
        <w:rPr>
          <w:sz w:val="24"/>
          <w:szCs w:val="24"/>
        </w:rPr>
      </w:pPr>
    </w:p>
    <w:p w14:paraId="2EAB39EF" w14:textId="4C93C259" w:rsidR="00874C74" w:rsidRPr="00186A6B" w:rsidRDefault="00874C74" w:rsidP="003B5DCA">
      <w:pPr>
        <w:pStyle w:val="Untitledsubclause2"/>
        <w:numPr>
          <w:ilvl w:val="0"/>
          <w:numId w:val="23"/>
        </w:numPr>
        <w:spacing w:after="0" w:line="276" w:lineRule="auto"/>
        <w:jc w:val="left"/>
        <w:rPr>
          <w:sz w:val="24"/>
          <w:szCs w:val="24"/>
        </w:rPr>
      </w:pPr>
      <w:r w:rsidRPr="00186A6B">
        <w:rPr>
          <w:sz w:val="24"/>
          <w:szCs w:val="24"/>
        </w:rPr>
        <w:t xml:space="preserve">paying a Charity Trustee (or a person connected to them) for providing a service and/or goods to the </w:t>
      </w:r>
      <w:proofErr w:type="gramStart"/>
      <w:r w:rsidRPr="00186A6B">
        <w:rPr>
          <w:sz w:val="24"/>
          <w:szCs w:val="24"/>
        </w:rPr>
        <w:t>Charity;</w:t>
      </w:r>
      <w:proofErr w:type="gramEnd"/>
      <w:r w:rsidRPr="00186A6B">
        <w:rPr>
          <w:sz w:val="24"/>
          <w:szCs w:val="24"/>
        </w:rPr>
        <w:t xml:space="preserve"> </w:t>
      </w:r>
    </w:p>
    <w:p w14:paraId="36471F6F" w14:textId="77777777" w:rsidR="00874C74" w:rsidRPr="00186A6B" w:rsidRDefault="00874C74" w:rsidP="003B5DCA">
      <w:pPr>
        <w:pStyle w:val="Untitledsubclause2"/>
        <w:numPr>
          <w:ilvl w:val="0"/>
          <w:numId w:val="0"/>
        </w:numPr>
        <w:spacing w:after="0" w:line="276" w:lineRule="auto"/>
        <w:ind w:left="720"/>
        <w:jc w:val="left"/>
        <w:rPr>
          <w:sz w:val="24"/>
          <w:szCs w:val="24"/>
        </w:rPr>
      </w:pPr>
    </w:p>
    <w:p w14:paraId="79DA6069" w14:textId="6EE19523" w:rsidR="00874C74" w:rsidRPr="00186A6B" w:rsidRDefault="00874C74" w:rsidP="003B5DCA">
      <w:pPr>
        <w:pStyle w:val="Untitledsubclause2"/>
        <w:numPr>
          <w:ilvl w:val="0"/>
          <w:numId w:val="23"/>
        </w:numPr>
        <w:spacing w:after="0" w:line="276" w:lineRule="auto"/>
        <w:jc w:val="left"/>
        <w:rPr>
          <w:sz w:val="24"/>
          <w:szCs w:val="24"/>
        </w:rPr>
      </w:pPr>
      <w:r w:rsidRPr="00186A6B">
        <w:rPr>
          <w:sz w:val="24"/>
          <w:szCs w:val="24"/>
        </w:rPr>
        <w:t xml:space="preserve">employing a person connected to a Charity Trustee at the Charity or its subsidiary trading </w:t>
      </w:r>
      <w:proofErr w:type="gramStart"/>
      <w:r w:rsidRPr="00186A6B">
        <w:rPr>
          <w:sz w:val="24"/>
          <w:szCs w:val="24"/>
        </w:rPr>
        <w:t>company;</w:t>
      </w:r>
      <w:proofErr w:type="gramEnd"/>
    </w:p>
    <w:p w14:paraId="6D236360" w14:textId="77777777" w:rsidR="00874C74" w:rsidRPr="00186A6B" w:rsidRDefault="00874C74" w:rsidP="003B5DCA">
      <w:pPr>
        <w:pStyle w:val="ListParagraph"/>
        <w:rPr>
          <w:rFonts w:ascii="Arial" w:hAnsi="Arial" w:cs="Arial"/>
        </w:rPr>
      </w:pPr>
    </w:p>
    <w:p w14:paraId="49B18D23" w14:textId="56338922" w:rsidR="00874C74" w:rsidRPr="00186A6B" w:rsidRDefault="00874C74" w:rsidP="003B5DCA">
      <w:pPr>
        <w:pStyle w:val="Untitledsubclause2"/>
        <w:numPr>
          <w:ilvl w:val="0"/>
          <w:numId w:val="23"/>
        </w:numPr>
        <w:spacing w:after="0" w:line="276" w:lineRule="auto"/>
        <w:jc w:val="left"/>
        <w:rPr>
          <w:sz w:val="24"/>
          <w:szCs w:val="24"/>
        </w:rPr>
      </w:pPr>
      <w:r w:rsidRPr="00186A6B">
        <w:rPr>
          <w:sz w:val="24"/>
          <w:szCs w:val="24"/>
        </w:rPr>
        <w:t xml:space="preserve">making a grant to a Charity Trustee (or a person connected to them) or determining the Charity's grant-making policy where the Charity Trustee (or a person connected to them) is a </w:t>
      </w:r>
      <w:proofErr w:type="gramStart"/>
      <w:r w:rsidRPr="00186A6B">
        <w:rPr>
          <w:sz w:val="24"/>
          <w:szCs w:val="24"/>
        </w:rPr>
        <w:t>beneficiary;</w:t>
      </w:r>
      <w:proofErr w:type="gramEnd"/>
      <w:r w:rsidRPr="00186A6B">
        <w:rPr>
          <w:sz w:val="24"/>
          <w:szCs w:val="24"/>
        </w:rPr>
        <w:t xml:space="preserve"> </w:t>
      </w:r>
    </w:p>
    <w:p w14:paraId="4F6223ED" w14:textId="77777777" w:rsidR="00874C74" w:rsidRPr="00186A6B" w:rsidRDefault="00874C74" w:rsidP="003B5DCA">
      <w:pPr>
        <w:pStyle w:val="ListParagraph"/>
        <w:rPr>
          <w:rFonts w:ascii="Arial" w:hAnsi="Arial" w:cs="Arial"/>
        </w:rPr>
      </w:pPr>
    </w:p>
    <w:p w14:paraId="3B804E42" w14:textId="0CECBB4B" w:rsidR="00874C74" w:rsidRPr="00186A6B" w:rsidRDefault="00874C74" w:rsidP="003B5DCA">
      <w:pPr>
        <w:pStyle w:val="Untitledsubclause2"/>
        <w:numPr>
          <w:ilvl w:val="0"/>
          <w:numId w:val="23"/>
        </w:numPr>
        <w:spacing w:after="0" w:line="276" w:lineRule="auto"/>
        <w:jc w:val="left"/>
        <w:rPr>
          <w:sz w:val="24"/>
          <w:szCs w:val="24"/>
        </w:rPr>
      </w:pPr>
      <w:r w:rsidRPr="00186A6B">
        <w:rPr>
          <w:sz w:val="24"/>
          <w:szCs w:val="24"/>
        </w:rPr>
        <w:t xml:space="preserve">making decisions in relation to service provision where a Charity Trustee (or a person connected to them) is a service </w:t>
      </w:r>
      <w:proofErr w:type="gramStart"/>
      <w:r w:rsidRPr="00186A6B">
        <w:rPr>
          <w:sz w:val="24"/>
          <w:szCs w:val="24"/>
        </w:rPr>
        <w:t>user;</w:t>
      </w:r>
      <w:proofErr w:type="gramEnd"/>
    </w:p>
    <w:p w14:paraId="2D430680" w14:textId="77777777" w:rsidR="00874C74" w:rsidRPr="00186A6B" w:rsidRDefault="00874C74" w:rsidP="003B5DCA">
      <w:pPr>
        <w:pStyle w:val="ListParagraph"/>
        <w:rPr>
          <w:rFonts w:ascii="Arial" w:hAnsi="Arial" w:cs="Arial"/>
        </w:rPr>
      </w:pPr>
    </w:p>
    <w:p w14:paraId="44470BF3" w14:textId="34DAF7AC" w:rsidR="00874C74" w:rsidRPr="00186A6B" w:rsidRDefault="00874C74" w:rsidP="003B5DCA">
      <w:pPr>
        <w:pStyle w:val="Untitledsubclause2"/>
        <w:numPr>
          <w:ilvl w:val="0"/>
          <w:numId w:val="23"/>
        </w:numPr>
        <w:spacing w:after="0" w:line="276" w:lineRule="auto"/>
        <w:jc w:val="left"/>
        <w:rPr>
          <w:sz w:val="24"/>
          <w:szCs w:val="24"/>
        </w:rPr>
      </w:pPr>
      <w:r w:rsidRPr="00186A6B">
        <w:rPr>
          <w:sz w:val="24"/>
          <w:szCs w:val="24"/>
        </w:rPr>
        <w:t xml:space="preserve">a transaction between the Charity and its trading subsidiary (or another charity) where a Charity Trustee is a director (or charity trustee) of both entities, and the transaction results in the Charity receiving a substantial asset from, or transferring a liability to, the other </w:t>
      </w:r>
      <w:proofErr w:type="gramStart"/>
      <w:r w:rsidRPr="00186A6B">
        <w:rPr>
          <w:sz w:val="24"/>
          <w:szCs w:val="24"/>
        </w:rPr>
        <w:t>entity;</w:t>
      </w:r>
      <w:proofErr w:type="gramEnd"/>
    </w:p>
    <w:p w14:paraId="5F188BC7" w14:textId="77777777" w:rsidR="00874C74" w:rsidRPr="00186A6B" w:rsidRDefault="00874C74" w:rsidP="003B5DCA">
      <w:pPr>
        <w:pStyle w:val="ListParagraph"/>
        <w:rPr>
          <w:rFonts w:ascii="Arial" w:hAnsi="Arial" w:cs="Arial"/>
        </w:rPr>
      </w:pPr>
    </w:p>
    <w:p w14:paraId="74A2382D" w14:textId="62B4AFA1" w:rsidR="00874C74" w:rsidRPr="00186A6B" w:rsidRDefault="00874C74" w:rsidP="003B5DCA">
      <w:pPr>
        <w:pStyle w:val="Untitledsubclause2"/>
        <w:numPr>
          <w:ilvl w:val="0"/>
          <w:numId w:val="23"/>
        </w:numPr>
        <w:spacing w:after="0" w:line="276" w:lineRule="auto"/>
        <w:jc w:val="left"/>
        <w:rPr>
          <w:sz w:val="24"/>
          <w:szCs w:val="24"/>
        </w:rPr>
      </w:pPr>
      <w:r w:rsidRPr="00186A6B">
        <w:rPr>
          <w:sz w:val="24"/>
          <w:szCs w:val="24"/>
        </w:rPr>
        <w:t xml:space="preserve">when a Charity Trustee (or a person connected to them) owes a legal obligation or duty towards another organisation or person (for example, an employer or another charity of which they are a charity trustee) that conflicts with the charity trustee's duty to the </w:t>
      </w:r>
      <w:proofErr w:type="gramStart"/>
      <w:r w:rsidRPr="00186A6B">
        <w:rPr>
          <w:sz w:val="24"/>
          <w:szCs w:val="24"/>
        </w:rPr>
        <w:t>Charity;</w:t>
      </w:r>
      <w:proofErr w:type="gramEnd"/>
    </w:p>
    <w:p w14:paraId="797AE77C" w14:textId="77777777" w:rsidR="00874C74" w:rsidRPr="00186A6B" w:rsidRDefault="00874C74" w:rsidP="003B5DCA">
      <w:pPr>
        <w:pStyle w:val="ListParagraph"/>
        <w:rPr>
          <w:rFonts w:ascii="Arial" w:hAnsi="Arial" w:cs="Arial"/>
        </w:rPr>
      </w:pPr>
    </w:p>
    <w:p w14:paraId="0E51FA75" w14:textId="79900A0E" w:rsidR="00874C74" w:rsidRPr="00186A6B" w:rsidRDefault="00874C74" w:rsidP="003B5DCA">
      <w:pPr>
        <w:pStyle w:val="Untitledsubclause2"/>
        <w:numPr>
          <w:ilvl w:val="0"/>
          <w:numId w:val="23"/>
        </w:numPr>
        <w:spacing w:after="0" w:line="276" w:lineRule="auto"/>
        <w:jc w:val="left"/>
        <w:rPr>
          <w:sz w:val="24"/>
          <w:szCs w:val="24"/>
        </w:rPr>
      </w:pPr>
      <w:r w:rsidRPr="00186A6B">
        <w:rPr>
          <w:sz w:val="24"/>
          <w:szCs w:val="24"/>
        </w:rPr>
        <w:t>when a Charity Trustee has a personal sense of loyalty to another organisation or person that conflicts with their loyalty to the Charity; and</w:t>
      </w:r>
    </w:p>
    <w:p w14:paraId="32C0F8A3" w14:textId="77777777" w:rsidR="00874C74" w:rsidRPr="00186A6B" w:rsidRDefault="00874C74" w:rsidP="003B5DCA">
      <w:pPr>
        <w:pStyle w:val="ListParagraph"/>
        <w:rPr>
          <w:rFonts w:ascii="Arial" w:hAnsi="Arial" w:cs="Arial"/>
        </w:rPr>
      </w:pPr>
    </w:p>
    <w:p w14:paraId="093F6EBC" w14:textId="3F7DF505" w:rsidR="00874C74" w:rsidRPr="00186A6B" w:rsidRDefault="00874C74" w:rsidP="003B5DCA">
      <w:pPr>
        <w:pStyle w:val="Untitledsubclause2"/>
        <w:numPr>
          <w:ilvl w:val="0"/>
          <w:numId w:val="23"/>
        </w:numPr>
        <w:spacing w:after="0" w:line="276" w:lineRule="auto"/>
        <w:jc w:val="left"/>
        <w:rPr>
          <w:sz w:val="24"/>
          <w:szCs w:val="24"/>
        </w:rPr>
      </w:pPr>
      <w:r w:rsidRPr="00186A6B">
        <w:rPr>
          <w:sz w:val="24"/>
          <w:szCs w:val="24"/>
        </w:rPr>
        <w:t xml:space="preserve">when a Charity Trustee has religious or political views that could interfere with their ability to make decisions in the interest of the Charity. </w:t>
      </w:r>
    </w:p>
    <w:sectPr w:rsidR="00874C74" w:rsidRPr="00186A6B" w:rsidSect="00C1053C">
      <w:headerReference w:type="default" r:id="rId9"/>
      <w:footerReference w:type="default" r:id="rId10"/>
      <w:pgSz w:w="11909" w:h="16838" w:code="9"/>
      <w:pgMar w:top="284" w:right="720" w:bottom="28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EE1" w14:textId="77777777" w:rsidR="002A412F" w:rsidRDefault="002A412F" w:rsidP="002A412F">
      <w:r>
        <w:separator/>
      </w:r>
    </w:p>
  </w:endnote>
  <w:endnote w:type="continuationSeparator" w:id="0">
    <w:p w14:paraId="68D94CA9" w14:textId="77777777" w:rsidR="002A412F" w:rsidRDefault="002A412F" w:rsidP="002A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rEavesModOTBook">
    <w:altName w:val="Calibri"/>
    <w:charset w:val="00"/>
    <w:family w:val="swiss"/>
    <w:pitch w:val="variable"/>
    <w:sig w:usb0="00000003" w:usb1="00000001"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6583648"/>
      <w:docPartObj>
        <w:docPartGallery w:val="Page Numbers (Bottom of Page)"/>
        <w:docPartUnique/>
      </w:docPartObj>
    </w:sdtPr>
    <w:sdtEndPr>
      <w:rPr>
        <w:noProof/>
      </w:rPr>
    </w:sdtEndPr>
    <w:sdtContent>
      <w:p w14:paraId="2032C99E" w14:textId="4D1124DA" w:rsidR="009A22A1" w:rsidRPr="009A22A1" w:rsidRDefault="009A22A1">
        <w:pPr>
          <w:pStyle w:val="Footer"/>
          <w:jc w:val="center"/>
          <w:rPr>
            <w:sz w:val="16"/>
            <w:szCs w:val="16"/>
          </w:rPr>
        </w:pPr>
        <w:r w:rsidRPr="009A22A1">
          <w:rPr>
            <w:sz w:val="16"/>
            <w:szCs w:val="16"/>
          </w:rPr>
          <w:fldChar w:fldCharType="begin"/>
        </w:r>
        <w:r w:rsidRPr="009A22A1">
          <w:rPr>
            <w:sz w:val="16"/>
            <w:szCs w:val="16"/>
          </w:rPr>
          <w:instrText xml:space="preserve"> PAGE   \* MERGEFORMAT </w:instrText>
        </w:r>
        <w:r w:rsidRPr="009A22A1">
          <w:rPr>
            <w:sz w:val="16"/>
            <w:szCs w:val="16"/>
          </w:rPr>
          <w:fldChar w:fldCharType="separate"/>
        </w:r>
        <w:r w:rsidRPr="009A22A1">
          <w:rPr>
            <w:noProof/>
            <w:sz w:val="16"/>
            <w:szCs w:val="16"/>
          </w:rPr>
          <w:t>2</w:t>
        </w:r>
        <w:r w:rsidRPr="009A22A1">
          <w:rPr>
            <w:noProof/>
            <w:sz w:val="16"/>
            <w:szCs w:val="16"/>
          </w:rPr>
          <w:fldChar w:fldCharType="end"/>
        </w:r>
      </w:p>
    </w:sdtContent>
  </w:sdt>
  <w:p w14:paraId="58D1C0FD" w14:textId="01485E8B" w:rsidR="009A22A1" w:rsidRDefault="00C1053C" w:rsidP="00C1053C">
    <w:pPr>
      <w:pStyle w:val="Footer"/>
      <w:jc w:val="center"/>
    </w:pPr>
    <w:r w:rsidRPr="00C1053C">
      <w:rPr>
        <w:noProof/>
      </w:rPr>
      <w:drawing>
        <wp:inline distT="0" distB="0" distL="0" distR="0" wp14:anchorId="757ADBD0" wp14:editId="044CED74">
          <wp:extent cx="6647815" cy="870585"/>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870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32B" w14:textId="77777777" w:rsidR="002A412F" w:rsidRDefault="002A412F" w:rsidP="002A412F">
      <w:r>
        <w:separator/>
      </w:r>
    </w:p>
  </w:footnote>
  <w:footnote w:type="continuationSeparator" w:id="0">
    <w:p w14:paraId="44A0FCF7" w14:textId="77777777" w:rsidR="002A412F" w:rsidRDefault="002A412F" w:rsidP="002A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F58" w14:textId="71E8D3AA" w:rsidR="00C1053C" w:rsidRDefault="00C1053C" w:rsidP="00C1053C">
    <w:pPr>
      <w:pStyle w:val="Header"/>
      <w:jc w:val="right"/>
    </w:pPr>
    <w:r>
      <w:rPr>
        <w:noProof/>
      </w:rPr>
      <w:drawing>
        <wp:inline distT="0" distB="0" distL="0" distR="0" wp14:anchorId="0C0D1008" wp14:editId="7ED92D43">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0983C29C" w14:textId="09EC22F5" w:rsidR="00DD5EFC" w:rsidRDefault="00DD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D62B0CC"/>
    <w:lvl w:ilvl="0">
      <w:start w:val="1"/>
      <w:numFmt w:val="decimal"/>
      <w:pStyle w:val="TitleClause"/>
      <w:lvlText w:val="%1."/>
      <w:lvlJc w:val="left"/>
      <w:pPr>
        <w:tabs>
          <w:tab w:val="num" w:pos="720"/>
        </w:tabs>
        <w:ind w:left="720" w:hanging="720"/>
      </w:pPr>
      <w:rPr>
        <w:rFonts w:hint="default"/>
        <w:color w:val="023A3A"/>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241E61"/>
    <w:multiLevelType w:val="multilevel"/>
    <w:tmpl w:val="07B4D72C"/>
    <w:lvl w:ilvl="0">
      <w:start w:val="1"/>
      <w:numFmt w:val="decimal"/>
      <w:pStyle w:val="Heading1"/>
      <w:lvlText w:val="%1"/>
      <w:lvlJc w:val="left"/>
      <w:pPr>
        <w:ind w:left="1009" w:hanging="1009"/>
      </w:pPr>
      <w:rPr>
        <w:rFonts w:ascii="Arial Bold" w:hAnsi="Arial Bold" w:hint="default"/>
        <w:b/>
        <w:i w:val="0"/>
        <w:sz w:val="22"/>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2" w15:restartNumberingAfterBreak="0">
    <w:nsid w:val="5CB4408D"/>
    <w:multiLevelType w:val="hybridMultilevel"/>
    <w:tmpl w:val="41B62F50"/>
    <w:lvl w:ilvl="0" w:tplc="337451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5E2DFF"/>
    <w:multiLevelType w:val="hybridMultilevel"/>
    <w:tmpl w:val="98662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5F65A7"/>
    <w:multiLevelType w:val="multilevel"/>
    <w:tmpl w:val="94E0DD0A"/>
    <w:lvl w:ilvl="0">
      <w:start w:val="1"/>
      <w:numFmt w:val="decimal"/>
      <w:pStyle w:val="HBSLevel1"/>
      <w:lvlText w:val="%1."/>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517"/>
        </w:tabs>
        <w:ind w:left="2517" w:hanging="107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3600"/>
        </w:tabs>
        <w:ind w:left="3600" w:hanging="1083"/>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8E3156C"/>
    <w:multiLevelType w:val="multilevel"/>
    <w:tmpl w:val="24704A6C"/>
    <w:lvl w:ilvl="0">
      <w:start w:val="1"/>
      <w:numFmt w:val="decimal"/>
      <w:pStyle w:val="HCRScheduleNumber1"/>
      <w:lvlText w:val="%1."/>
      <w:lvlJc w:val="left"/>
      <w:pPr>
        <w:ind w:left="1009" w:hanging="1009"/>
      </w:pPr>
      <w:rPr>
        <w:rFonts w:ascii="Arial" w:hAnsi="Arial" w:hint="default"/>
        <w:b w:val="0"/>
        <w:i w:val="0"/>
        <w:sz w:val="22"/>
      </w:rPr>
    </w:lvl>
    <w:lvl w:ilvl="1">
      <w:start w:val="1"/>
      <w:numFmt w:val="decimal"/>
      <w:pStyle w:val="HCRScheduleNumber2"/>
      <w:lvlText w:val="%1.%2"/>
      <w:lvlJc w:val="left"/>
      <w:pPr>
        <w:ind w:left="1009" w:hanging="1009"/>
      </w:pPr>
      <w:rPr>
        <w:rFonts w:ascii="Arial" w:hAnsi="Arial" w:hint="default"/>
        <w:color w:val="auto"/>
        <w:sz w:val="22"/>
      </w:rPr>
    </w:lvl>
    <w:lvl w:ilvl="2">
      <w:start w:val="1"/>
      <w:numFmt w:val="decimal"/>
      <w:pStyle w:val="HCRScheduleNumber3"/>
      <w:lvlText w:val="%1.%2.%3"/>
      <w:lvlJc w:val="left"/>
      <w:pPr>
        <w:ind w:left="1009" w:hanging="1009"/>
      </w:pPr>
      <w:rPr>
        <w:rFonts w:hint="default"/>
      </w:rPr>
    </w:lvl>
    <w:lvl w:ilvl="3">
      <w:start w:val="1"/>
      <w:numFmt w:val="decimal"/>
      <w:pStyle w:val="HCRScheduleNumber4"/>
      <w:lvlText w:val="%1.%2.%3.%4"/>
      <w:lvlJc w:val="left"/>
      <w:pPr>
        <w:ind w:left="1009" w:hanging="1009"/>
      </w:pPr>
      <w:rPr>
        <w:rFonts w:hint="default"/>
      </w:rPr>
    </w:lvl>
    <w:lvl w:ilvl="4">
      <w:start w:val="1"/>
      <w:numFmt w:val="lowerLetter"/>
      <w:pStyle w:val="HCRScheduleNumber5"/>
      <w:lvlText w:val="(%5)"/>
      <w:lvlJc w:val="left"/>
      <w:pPr>
        <w:ind w:left="1009" w:hanging="1009"/>
      </w:pPr>
      <w:rPr>
        <w:rFonts w:hint="default"/>
      </w:rPr>
    </w:lvl>
    <w:lvl w:ilvl="5">
      <w:start w:val="1"/>
      <w:numFmt w:val="lowerRoman"/>
      <w:pStyle w:val="HCRScheduleNumber6"/>
      <w:lvlText w:val="(%6)"/>
      <w:lvlJc w:val="left"/>
      <w:pPr>
        <w:ind w:left="1009" w:hanging="1009"/>
      </w:pPr>
      <w:rPr>
        <w:rFonts w:hint="default"/>
      </w:rPr>
    </w:lvl>
    <w:lvl w:ilvl="6">
      <w:start w:val="1"/>
      <w:numFmt w:val="lowerRoman"/>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6" w15:restartNumberingAfterBreak="0">
    <w:nsid w:val="711B78ED"/>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7039307">
    <w:abstractNumId w:val="5"/>
  </w:num>
  <w:num w:numId="2" w16cid:durableId="1534150457">
    <w:abstractNumId w:val="5"/>
  </w:num>
  <w:num w:numId="3" w16cid:durableId="1236236421">
    <w:abstractNumId w:val="5"/>
  </w:num>
  <w:num w:numId="4" w16cid:durableId="1237545377">
    <w:abstractNumId w:val="5"/>
  </w:num>
  <w:num w:numId="5" w16cid:durableId="1960839431">
    <w:abstractNumId w:val="5"/>
  </w:num>
  <w:num w:numId="6" w16cid:durableId="898977070">
    <w:abstractNumId w:val="5"/>
  </w:num>
  <w:num w:numId="7" w16cid:durableId="1862475852">
    <w:abstractNumId w:val="1"/>
  </w:num>
  <w:num w:numId="8" w16cid:durableId="1875464456">
    <w:abstractNumId w:val="1"/>
  </w:num>
  <w:num w:numId="9" w16cid:durableId="1627807445">
    <w:abstractNumId w:val="1"/>
  </w:num>
  <w:num w:numId="10" w16cid:durableId="1334605138">
    <w:abstractNumId w:val="1"/>
  </w:num>
  <w:num w:numId="11" w16cid:durableId="1207446358">
    <w:abstractNumId w:val="1"/>
  </w:num>
  <w:num w:numId="12" w16cid:durableId="373314276">
    <w:abstractNumId w:val="1"/>
  </w:num>
  <w:num w:numId="13" w16cid:durableId="20864122">
    <w:abstractNumId w:val="1"/>
  </w:num>
  <w:num w:numId="14" w16cid:durableId="646013995">
    <w:abstractNumId w:val="5"/>
  </w:num>
  <w:num w:numId="15" w16cid:durableId="1601720928">
    <w:abstractNumId w:val="5"/>
  </w:num>
  <w:num w:numId="16" w16cid:durableId="696351731">
    <w:abstractNumId w:val="5"/>
  </w:num>
  <w:num w:numId="17" w16cid:durableId="1989506606">
    <w:abstractNumId w:val="5"/>
  </w:num>
  <w:num w:numId="18" w16cid:durableId="64649995">
    <w:abstractNumId w:val="5"/>
  </w:num>
  <w:num w:numId="19" w16cid:durableId="1423650762">
    <w:abstractNumId w:val="5"/>
  </w:num>
  <w:num w:numId="20" w16cid:durableId="711416137">
    <w:abstractNumId w:val="4"/>
  </w:num>
  <w:num w:numId="21" w16cid:durableId="994993319">
    <w:abstractNumId w:val="0"/>
  </w:num>
  <w:num w:numId="22" w16cid:durableId="1841502663">
    <w:abstractNumId w:val="6"/>
  </w:num>
  <w:num w:numId="23" w16cid:durableId="2128044294">
    <w:abstractNumId w:val="3"/>
  </w:num>
  <w:num w:numId="24" w16cid:durableId="788664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0"/>
    <w:rsid w:val="00046C6F"/>
    <w:rsid w:val="00064C9B"/>
    <w:rsid w:val="000A7D9C"/>
    <w:rsid w:val="000B7B04"/>
    <w:rsid w:val="000F3609"/>
    <w:rsid w:val="00102183"/>
    <w:rsid w:val="0013598A"/>
    <w:rsid w:val="00160408"/>
    <w:rsid w:val="00165EFB"/>
    <w:rsid w:val="001811F0"/>
    <w:rsid w:val="00186A6B"/>
    <w:rsid w:val="001A5266"/>
    <w:rsid w:val="0020357D"/>
    <w:rsid w:val="00291B86"/>
    <w:rsid w:val="002A412F"/>
    <w:rsid w:val="002E4120"/>
    <w:rsid w:val="00323DF8"/>
    <w:rsid w:val="00332E78"/>
    <w:rsid w:val="003464F0"/>
    <w:rsid w:val="003526CC"/>
    <w:rsid w:val="00354D06"/>
    <w:rsid w:val="00396E88"/>
    <w:rsid w:val="003A1D1F"/>
    <w:rsid w:val="003B5DCA"/>
    <w:rsid w:val="003D3535"/>
    <w:rsid w:val="00413C88"/>
    <w:rsid w:val="00450BFC"/>
    <w:rsid w:val="00503756"/>
    <w:rsid w:val="005623C7"/>
    <w:rsid w:val="00573F8E"/>
    <w:rsid w:val="0059134E"/>
    <w:rsid w:val="0059350A"/>
    <w:rsid w:val="005B4DB4"/>
    <w:rsid w:val="00670133"/>
    <w:rsid w:val="0067271F"/>
    <w:rsid w:val="00693E93"/>
    <w:rsid w:val="006B6075"/>
    <w:rsid w:val="006C3E39"/>
    <w:rsid w:val="00700A91"/>
    <w:rsid w:val="00711BE9"/>
    <w:rsid w:val="007B039E"/>
    <w:rsid w:val="008513B8"/>
    <w:rsid w:val="008564ED"/>
    <w:rsid w:val="00874C74"/>
    <w:rsid w:val="00887DFE"/>
    <w:rsid w:val="008A3918"/>
    <w:rsid w:val="009656F0"/>
    <w:rsid w:val="00975B2B"/>
    <w:rsid w:val="009A22A1"/>
    <w:rsid w:val="009D68B9"/>
    <w:rsid w:val="009E4A46"/>
    <w:rsid w:val="00A1188F"/>
    <w:rsid w:val="00A30928"/>
    <w:rsid w:val="00A44038"/>
    <w:rsid w:val="00A465C5"/>
    <w:rsid w:val="00A55206"/>
    <w:rsid w:val="00AA75F6"/>
    <w:rsid w:val="00AF4A63"/>
    <w:rsid w:val="00B305E1"/>
    <w:rsid w:val="00B85A8B"/>
    <w:rsid w:val="00B90C1B"/>
    <w:rsid w:val="00BF7027"/>
    <w:rsid w:val="00C1053C"/>
    <w:rsid w:val="00C4441A"/>
    <w:rsid w:val="00C76C57"/>
    <w:rsid w:val="00CA2422"/>
    <w:rsid w:val="00CA4393"/>
    <w:rsid w:val="00CC1759"/>
    <w:rsid w:val="00CD139E"/>
    <w:rsid w:val="00DD5EFC"/>
    <w:rsid w:val="00E11D7A"/>
    <w:rsid w:val="00E42E1C"/>
    <w:rsid w:val="00EF6956"/>
    <w:rsid w:val="00FC5EC8"/>
    <w:rsid w:val="00FF0855"/>
    <w:rsid w:val="00FF3F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5CA31"/>
  <w15:chartTrackingRefBased/>
  <w15:docId w15:val="{4DD6BD97-FD09-4724-9377-BC3D769B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F0"/>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uiPriority w:val="9"/>
    <w:qFormat/>
    <w:rsid w:val="0013598A"/>
    <w:pPr>
      <w:numPr>
        <w:numId w:val="13"/>
      </w:numPr>
      <w:spacing w:before="480" w:after="240"/>
      <w:jc w:val="both"/>
      <w:outlineLvl w:val="0"/>
    </w:pPr>
    <w:rPr>
      <w:rFonts w:ascii="Arial Bold" w:eastAsiaTheme="majorEastAsia" w:hAnsi="Arial Bold" w:cstheme="majorBidi"/>
      <w:b/>
      <w:caps/>
      <w:color w:val="0A6071"/>
      <w:szCs w:val="32"/>
    </w:rPr>
  </w:style>
  <w:style w:type="paragraph" w:styleId="Heading2">
    <w:name w:val="heading 2"/>
    <w:basedOn w:val="Normal"/>
    <w:link w:val="Heading2Char"/>
    <w:uiPriority w:val="9"/>
    <w:unhideWhenUsed/>
    <w:qFormat/>
    <w:rsid w:val="0013598A"/>
    <w:pPr>
      <w:numPr>
        <w:ilvl w:val="1"/>
        <w:numId w:val="13"/>
      </w:numPr>
      <w:spacing w:after="240" w:line="360" w:lineRule="auto"/>
      <w:jc w:val="both"/>
      <w:outlineLvl w:val="1"/>
    </w:pPr>
    <w:rPr>
      <w:rFonts w:eastAsiaTheme="majorEastAsia" w:cstheme="majorBidi"/>
      <w:szCs w:val="26"/>
    </w:rPr>
  </w:style>
  <w:style w:type="paragraph" w:styleId="Heading3">
    <w:name w:val="heading 3"/>
    <w:basedOn w:val="Normal"/>
    <w:link w:val="Heading3Char"/>
    <w:uiPriority w:val="9"/>
    <w:unhideWhenUsed/>
    <w:qFormat/>
    <w:rsid w:val="0013598A"/>
    <w:pPr>
      <w:numPr>
        <w:ilvl w:val="2"/>
        <w:numId w:val="13"/>
      </w:numPr>
      <w:spacing w:after="240" w:line="360" w:lineRule="auto"/>
      <w:jc w:val="both"/>
      <w:outlineLvl w:val="2"/>
    </w:pPr>
    <w:rPr>
      <w:rFonts w:eastAsiaTheme="majorEastAsia" w:cstheme="majorBidi"/>
    </w:rPr>
  </w:style>
  <w:style w:type="paragraph" w:styleId="Heading4">
    <w:name w:val="heading 4"/>
    <w:basedOn w:val="Normal"/>
    <w:link w:val="Heading4Char"/>
    <w:uiPriority w:val="9"/>
    <w:unhideWhenUsed/>
    <w:qFormat/>
    <w:rsid w:val="0013598A"/>
    <w:pPr>
      <w:numPr>
        <w:ilvl w:val="3"/>
        <w:numId w:val="13"/>
      </w:numPr>
      <w:spacing w:after="240" w:line="360" w:lineRule="auto"/>
      <w:jc w:val="both"/>
      <w:outlineLvl w:val="3"/>
    </w:pPr>
    <w:rPr>
      <w:rFonts w:eastAsiaTheme="majorEastAsia" w:cstheme="majorBidi"/>
      <w:iCs/>
    </w:rPr>
  </w:style>
  <w:style w:type="paragraph" w:styleId="Heading5">
    <w:name w:val="heading 5"/>
    <w:basedOn w:val="Normal"/>
    <w:link w:val="Heading5Char"/>
    <w:uiPriority w:val="9"/>
    <w:unhideWhenUsed/>
    <w:qFormat/>
    <w:rsid w:val="0013598A"/>
    <w:pPr>
      <w:keepNext/>
      <w:keepLines/>
      <w:numPr>
        <w:ilvl w:val="4"/>
        <w:numId w:val="13"/>
      </w:numPr>
      <w:spacing w:after="240" w:line="360" w:lineRule="auto"/>
      <w:jc w:val="both"/>
      <w:outlineLvl w:val="4"/>
    </w:pPr>
    <w:rPr>
      <w:rFonts w:eastAsiaTheme="majorEastAsia" w:cstheme="majorBidi"/>
    </w:rPr>
  </w:style>
  <w:style w:type="paragraph" w:styleId="Heading6">
    <w:name w:val="heading 6"/>
    <w:basedOn w:val="Normal"/>
    <w:link w:val="Heading6Char"/>
    <w:uiPriority w:val="9"/>
    <w:unhideWhenUsed/>
    <w:qFormat/>
    <w:rsid w:val="0013598A"/>
    <w:pPr>
      <w:numPr>
        <w:ilvl w:val="5"/>
        <w:numId w:val="13"/>
      </w:numPr>
      <w:spacing w:after="240" w:line="360" w:lineRule="auto"/>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13598A"/>
    <w:pPr>
      <w:numPr>
        <w:ilvl w:val="6"/>
        <w:numId w:val="13"/>
      </w:numPr>
      <w:spacing w:after="240" w:line="360" w:lineRule="auto"/>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13598A"/>
    <w:pPr>
      <w:keepNext/>
      <w:keepLines/>
      <w:spacing w:before="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46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RDocumentBody">
    <w:name w:val="HCR Document Body"/>
    <w:basedOn w:val="Normal"/>
    <w:link w:val="HCRDocumentBodyChar"/>
    <w:qFormat/>
    <w:rsid w:val="002E4120"/>
    <w:pPr>
      <w:spacing w:after="240" w:line="360" w:lineRule="auto"/>
      <w:ind w:left="1009"/>
      <w:jc w:val="both"/>
    </w:pPr>
  </w:style>
  <w:style w:type="character" w:customStyle="1" w:styleId="HCRDocumentBodyChar">
    <w:name w:val="HCR Document Body Char"/>
    <w:basedOn w:val="DefaultParagraphFont"/>
    <w:link w:val="HCRDocumentBody"/>
    <w:rsid w:val="002E4120"/>
    <w:rPr>
      <w:rFonts w:cstheme="minorBidi"/>
    </w:rPr>
  </w:style>
  <w:style w:type="paragraph" w:customStyle="1" w:styleId="HCRDocumentBodyinBold">
    <w:name w:val="HCR Document Body in Bold"/>
    <w:basedOn w:val="HCRDocumentBody"/>
    <w:link w:val="HCRDocumentBodyinBoldChar"/>
    <w:qFormat/>
    <w:rsid w:val="002E4120"/>
    <w:rPr>
      <w:b/>
    </w:rPr>
  </w:style>
  <w:style w:type="character" w:customStyle="1" w:styleId="HCRDocumentBodyinBoldChar">
    <w:name w:val="HCR Document Body in Bold Char"/>
    <w:basedOn w:val="HCRDocumentBodyChar"/>
    <w:link w:val="HCRDocumentBodyinBold"/>
    <w:rsid w:val="002E4120"/>
    <w:rPr>
      <w:rFonts w:cstheme="minorBidi"/>
      <w:b/>
    </w:rPr>
  </w:style>
  <w:style w:type="paragraph" w:customStyle="1" w:styleId="HCRNormalDocumentText">
    <w:name w:val="HCR Normal Document Text"/>
    <w:basedOn w:val="HCRDocumentBody"/>
    <w:link w:val="HCRNormalDocumentTextChar"/>
    <w:qFormat/>
    <w:rsid w:val="002E4120"/>
    <w:pPr>
      <w:ind w:left="0"/>
    </w:pPr>
  </w:style>
  <w:style w:type="character" w:customStyle="1" w:styleId="HCRNormalDocumentTextChar">
    <w:name w:val="HCR Normal Document Text Char"/>
    <w:basedOn w:val="HCRDocumentBodyChar"/>
    <w:link w:val="HCRNormalDocumentText"/>
    <w:rsid w:val="002E4120"/>
    <w:rPr>
      <w:rFonts w:cstheme="minorBidi"/>
    </w:rPr>
  </w:style>
  <w:style w:type="paragraph" w:customStyle="1" w:styleId="HCRScheduleNumber1">
    <w:name w:val="HCR Schedule Number 1"/>
    <w:basedOn w:val="Normal"/>
    <w:link w:val="HCRScheduleNumber1Char"/>
    <w:qFormat/>
    <w:rsid w:val="002E4120"/>
    <w:pPr>
      <w:numPr>
        <w:numId w:val="19"/>
      </w:numPr>
      <w:spacing w:after="240" w:line="360" w:lineRule="auto"/>
    </w:pPr>
  </w:style>
  <w:style w:type="character" w:customStyle="1" w:styleId="HCRScheduleNumber1Char">
    <w:name w:val="HCR Schedule Number 1 Char"/>
    <w:basedOn w:val="DefaultParagraphFont"/>
    <w:link w:val="HCRScheduleNumber1"/>
    <w:rsid w:val="002E4120"/>
    <w:rPr>
      <w:rFonts w:asciiTheme="minorHAnsi" w:hAnsiTheme="minorHAnsi" w:cstheme="minorBidi"/>
    </w:rPr>
  </w:style>
  <w:style w:type="paragraph" w:customStyle="1" w:styleId="HCRScheduleNumber2">
    <w:name w:val="HCR Schedule Number 2"/>
    <w:basedOn w:val="HCRScheduleNumber1"/>
    <w:link w:val="HCRScheduleNumber2Char"/>
    <w:qFormat/>
    <w:rsid w:val="002E4120"/>
    <w:pPr>
      <w:numPr>
        <w:ilvl w:val="1"/>
      </w:numPr>
      <w:jc w:val="both"/>
    </w:pPr>
  </w:style>
  <w:style w:type="character" w:customStyle="1" w:styleId="HCRScheduleNumber2Char">
    <w:name w:val="HCR Schedule Number 2 Char"/>
    <w:basedOn w:val="HCRScheduleNumber1Char"/>
    <w:link w:val="HCRScheduleNumber2"/>
    <w:rsid w:val="002E4120"/>
    <w:rPr>
      <w:rFonts w:asciiTheme="minorHAnsi" w:hAnsiTheme="minorHAnsi" w:cstheme="minorBidi"/>
    </w:rPr>
  </w:style>
  <w:style w:type="paragraph" w:customStyle="1" w:styleId="HCRScheduleNumber3">
    <w:name w:val="HCR Schedule Number 3"/>
    <w:basedOn w:val="Normal"/>
    <w:link w:val="HCRScheduleNumber3Char"/>
    <w:qFormat/>
    <w:rsid w:val="002E4120"/>
    <w:pPr>
      <w:numPr>
        <w:ilvl w:val="2"/>
        <w:numId w:val="19"/>
      </w:numPr>
      <w:spacing w:after="240" w:line="360" w:lineRule="auto"/>
    </w:pPr>
  </w:style>
  <w:style w:type="character" w:customStyle="1" w:styleId="HCRScheduleNumber3Char">
    <w:name w:val="HCR Schedule Number 3 Char"/>
    <w:basedOn w:val="DefaultParagraphFont"/>
    <w:link w:val="HCRScheduleNumber3"/>
    <w:rsid w:val="002E4120"/>
    <w:rPr>
      <w:rFonts w:asciiTheme="minorHAnsi" w:hAnsiTheme="minorHAnsi" w:cstheme="minorBidi"/>
    </w:rPr>
  </w:style>
  <w:style w:type="paragraph" w:customStyle="1" w:styleId="HCRScheduleNumber4">
    <w:name w:val="HCR Schedule Number 4"/>
    <w:basedOn w:val="HCRScheduleNumber3"/>
    <w:link w:val="HCRScheduleNumber4Char"/>
    <w:qFormat/>
    <w:rsid w:val="002E4120"/>
    <w:pPr>
      <w:numPr>
        <w:ilvl w:val="3"/>
      </w:numPr>
    </w:pPr>
  </w:style>
  <w:style w:type="character" w:customStyle="1" w:styleId="HCRScheduleNumber4Char">
    <w:name w:val="HCR Schedule Number 4 Char"/>
    <w:basedOn w:val="HCRScheduleNumber3Char"/>
    <w:link w:val="HCRScheduleNumber4"/>
    <w:rsid w:val="002E4120"/>
    <w:rPr>
      <w:rFonts w:asciiTheme="minorHAnsi" w:hAnsiTheme="minorHAnsi" w:cstheme="minorBidi"/>
    </w:rPr>
  </w:style>
  <w:style w:type="paragraph" w:customStyle="1" w:styleId="HCRScheduleNumber5">
    <w:name w:val="HCR Schedule Number 5"/>
    <w:basedOn w:val="HCRScheduleNumber4"/>
    <w:link w:val="HCRScheduleNumber5Char"/>
    <w:qFormat/>
    <w:rsid w:val="002E4120"/>
    <w:pPr>
      <w:numPr>
        <w:ilvl w:val="4"/>
      </w:numPr>
    </w:pPr>
  </w:style>
  <w:style w:type="character" w:customStyle="1" w:styleId="HCRScheduleNumber5Char">
    <w:name w:val="HCR Schedule Number 5 Char"/>
    <w:basedOn w:val="HCRScheduleNumber4Char"/>
    <w:link w:val="HCRScheduleNumber5"/>
    <w:rsid w:val="002E4120"/>
    <w:rPr>
      <w:rFonts w:asciiTheme="minorHAnsi" w:hAnsiTheme="minorHAnsi" w:cstheme="minorBidi"/>
    </w:rPr>
  </w:style>
  <w:style w:type="paragraph" w:customStyle="1" w:styleId="HCRScheduleNumber6">
    <w:name w:val="HCR Schedule Number 6"/>
    <w:basedOn w:val="HCRScheduleNumber5"/>
    <w:link w:val="HCRScheduleNumber6Char"/>
    <w:qFormat/>
    <w:rsid w:val="002E4120"/>
    <w:pPr>
      <w:numPr>
        <w:ilvl w:val="5"/>
      </w:numPr>
    </w:pPr>
  </w:style>
  <w:style w:type="character" w:customStyle="1" w:styleId="HCRScheduleNumber6Char">
    <w:name w:val="HCR Schedule Number 6 Char"/>
    <w:basedOn w:val="HCRScheduleNumber5Char"/>
    <w:link w:val="HCRScheduleNumber6"/>
    <w:rsid w:val="002E4120"/>
    <w:rPr>
      <w:rFonts w:asciiTheme="minorHAnsi" w:hAnsiTheme="minorHAnsi" w:cstheme="minorBidi"/>
    </w:rPr>
  </w:style>
  <w:style w:type="paragraph" w:customStyle="1" w:styleId="HCRScheduleSubheadingPart">
    <w:name w:val="HCR Schedule Sub heading Part"/>
    <w:basedOn w:val="Normal"/>
    <w:link w:val="HCRScheduleSubheadingPartChar"/>
    <w:qFormat/>
    <w:rsid w:val="002E4120"/>
    <w:pPr>
      <w:spacing w:after="240"/>
      <w:jc w:val="center"/>
    </w:pPr>
    <w:rPr>
      <w:rFonts w:ascii="Arial Bold" w:hAnsi="Arial Bold"/>
      <w:b/>
    </w:rPr>
  </w:style>
  <w:style w:type="character" w:customStyle="1" w:styleId="HCRScheduleSubheadingPartChar">
    <w:name w:val="HCR Schedule Sub heading Part Char"/>
    <w:basedOn w:val="DefaultParagraphFont"/>
    <w:link w:val="HCRScheduleSubheadingPart"/>
    <w:rsid w:val="002E4120"/>
    <w:rPr>
      <w:rFonts w:ascii="Arial Bold" w:hAnsi="Arial Bold" w:cstheme="minorBidi"/>
      <w:b/>
    </w:rPr>
  </w:style>
  <w:style w:type="paragraph" w:customStyle="1" w:styleId="HCRScheduleTitle">
    <w:name w:val="HCR Schedule Title"/>
    <w:basedOn w:val="Normal"/>
    <w:next w:val="HCRScheduleSubheadingPart"/>
    <w:link w:val="HCRScheduleTitleChar"/>
    <w:qFormat/>
    <w:rsid w:val="002E4120"/>
    <w:pPr>
      <w:pageBreakBefore/>
      <w:spacing w:after="240"/>
      <w:jc w:val="center"/>
    </w:pPr>
    <w:rPr>
      <w:b/>
      <w:caps/>
      <w:color w:val="00505E"/>
    </w:rPr>
  </w:style>
  <w:style w:type="character" w:customStyle="1" w:styleId="HCRScheduleTitleChar">
    <w:name w:val="HCR Schedule Title Char"/>
    <w:basedOn w:val="DefaultParagraphFont"/>
    <w:link w:val="HCRScheduleTitle"/>
    <w:rsid w:val="002E4120"/>
    <w:rPr>
      <w:rFonts w:asciiTheme="minorHAnsi" w:hAnsiTheme="minorHAnsi" w:cstheme="minorBidi"/>
      <w:b/>
      <w:caps/>
      <w:color w:val="00505E"/>
    </w:rPr>
  </w:style>
  <w:style w:type="paragraph" w:customStyle="1" w:styleId="HCRTitleforDocuments">
    <w:name w:val="HCR Title for Documents"/>
    <w:basedOn w:val="HCRNormalDocumentText"/>
    <w:next w:val="HCRNormalDocumentText"/>
    <w:qFormat/>
    <w:rsid w:val="002E4120"/>
    <w:pPr>
      <w:spacing w:before="240"/>
    </w:pPr>
    <w:rPr>
      <w:b/>
      <w:color w:val="0A6071"/>
    </w:rPr>
  </w:style>
  <w:style w:type="character" w:customStyle="1" w:styleId="Heading1Char">
    <w:name w:val="Heading 1 Char"/>
    <w:basedOn w:val="DefaultParagraphFont"/>
    <w:link w:val="Heading1"/>
    <w:uiPriority w:val="9"/>
    <w:rsid w:val="0013598A"/>
    <w:rPr>
      <w:rFonts w:ascii="Arial Bold" w:eastAsiaTheme="majorEastAsia" w:hAnsi="Arial Bold" w:cstheme="majorBidi"/>
      <w:b/>
      <w:caps/>
      <w:color w:val="0A6071"/>
      <w:szCs w:val="32"/>
    </w:rPr>
  </w:style>
  <w:style w:type="character" w:customStyle="1" w:styleId="Heading2Char">
    <w:name w:val="Heading 2 Char"/>
    <w:basedOn w:val="DefaultParagraphFont"/>
    <w:link w:val="Heading2"/>
    <w:uiPriority w:val="9"/>
    <w:rsid w:val="0013598A"/>
    <w:rPr>
      <w:rFonts w:eastAsiaTheme="majorEastAsia" w:cstheme="majorBidi"/>
      <w:szCs w:val="26"/>
    </w:rPr>
  </w:style>
  <w:style w:type="character" w:customStyle="1" w:styleId="Heading3Char">
    <w:name w:val="Heading 3 Char"/>
    <w:basedOn w:val="DefaultParagraphFont"/>
    <w:link w:val="Heading3"/>
    <w:uiPriority w:val="9"/>
    <w:rsid w:val="0013598A"/>
    <w:rPr>
      <w:rFonts w:eastAsiaTheme="majorEastAsia" w:cstheme="majorBidi"/>
      <w:szCs w:val="24"/>
    </w:rPr>
  </w:style>
  <w:style w:type="character" w:customStyle="1" w:styleId="Heading4Char">
    <w:name w:val="Heading 4 Char"/>
    <w:basedOn w:val="DefaultParagraphFont"/>
    <w:link w:val="Heading4"/>
    <w:uiPriority w:val="9"/>
    <w:rsid w:val="0013598A"/>
    <w:rPr>
      <w:rFonts w:eastAsiaTheme="majorEastAsia" w:cstheme="majorBidi"/>
      <w:iCs/>
    </w:rPr>
  </w:style>
  <w:style w:type="character" w:customStyle="1" w:styleId="Heading5Char">
    <w:name w:val="Heading 5 Char"/>
    <w:basedOn w:val="DefaultParagraphFont"/>
    <w:link w:val="Heading5"/>
    <w:uiPriority w:val="9"/>
    <w:rsid w:val="0013598A"/>
    <w:rPr>
      <w:rFonts w:eastAsiaTheme="majorEastAsia" w:cstheme="majorBidi"/>
    </w:rPr>
  </w:style>
  <w:style w:type="character" w:customStyle="1" w:styleId="Heading6Char">
    <w:name w:val="Heading 6 Char"/>
    <w:basedOn w:val="DefaultParagraphFont"/>
    <w:link w:val="Heading6"/>
    <w:uiPriority w:val="9"/>
    <w:rsid w:val="0013598A"/>
    <w:rPr>
      <w:rFonts w:eastAsiaTheme="majorEastAsia" w:cstheme="majorBidi"/>
    </w:rPr>
  </w:style>
  <w:style w:type="character" w:customStyle="1" w:styleId="Heading7Char">
    <w:name w:val="Heading 7 Char"/>
    <w:basedOn w:val="DefaultParagraphFont"/>
    <w:link w:val="Heading7"/>
    <w:uiPriority w:val="9"/>
    <w:rsid w:val="0013598A"/>
    <w:rPr>
      <w:rFonts w:eastAsiaTheme="majorEastAsia" w:cstheme="majorBidi"/>
      <w:iCs/>
    </w:rPr>
  </w:style>
  <w:style w:type="character" w:customStyle="1" w:styleId="Heading8Char">
    <w:name w:val="Heading 8 Char"/>
    <w:basedOn w:val="DefaultParagraphFont"/>
    <w:link w:val="Heading8"/>
    <w:uiPriority w:val="9"/>
    <w:rsid w:val="001359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46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4F0"/>
    <w:pPr>
      <w:spacing w:before="160"/>
      <w:jc w:val="center"/>
    </w:pPr>
    <w:rPr>
      <w:i/>
      <w:iCs/>
      <w:color w:val="404040" w:themeColor="text1" w:themeTint="BF"/>
    </w:rPr>
  </w:style>
  <w:style w:type="character" w:customStyle="1" w:styleId="QuoteChar">
    <w:name w:val="Quote Char"/>
    <w:basedOn w:val="DefaultParagraphFont"/>
    <w:link w:val="Quote"/>
    <w:uiPriority w:val="29"/>
    <w:rsid w:val="003464F0"/>
    <w:rPr>
      <w:i/>
      <w:iCs/>
      <w:color w:val="404040" w:themeColor="text1" w:themeTint="BF"/>
    </w:rPr>
  </w:style>
  <w:style w:type="paragraph" w:styleId="ListParagraph">
    <w:name w:val="List Paragraph"/>
    <w:basedOn w:val="Normal"/>
    <w:uiPriority w:val="34"/>
    <w:qFormat/>
    <w:rsid w:val="003464F0"/>
    <w:pPr>
      <w:ind w:left="720"/>
      <w:contextualSpacing/>
    </w:pPr>
  </w:style>
  <w:style w:type="character" w:styleId="IntenseEmphasis">
    <w:name w:val="Intense Emphasis"/>
    <w:basedOn w:val="DefaultParagraphFont"/>
    <w:uiPriority w:val="21"/>
    <w:qFormat/>
    <w:rsid w:val="003464F0"/>
    <w:rPr>
      <w:i/>
      <w:iCs/>
      <w:color w:val="0F4761" w:themeColor="accent1" w:themeShade="BF"/>
    </w:rPr>
  </w:style>
  <w:style w:type="paragraph" w:styleId="IntenseQuote">
    <w:name w:val="Intense Quote"/>
    <w:basedOn w:val="Normal"/>
    <w:next w:val="Normal"/>
    <w:link w:val="IntenseQuoteChar"/>
    <w:uiPriority w:val="30"/>
    <w:qFormat/>
    <w:rsid w:val="003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0"/>
    <w:rPr>
      <w:i/>
      <w:iCs/>
      <w:color w:val="0F4761" w:themeColor="accent1" w:themeShade="BF"/>
    </w:rPr>
  </w:style>
  <w:style w:type="character" w:styleId="IntenseReference">
    <w:name w:val="Intense Reference"/>
    <w:basedOn w:val="DefaultParagraphFont"/>
    <w:uiPriority w:val="32"/>
    <w:qFormat/>
    <w:rsid w:val="003464F0"/>
    <w:rPr>
      <w:b/>
      <w:bCs/>
      <w:smallCaps/>
      <w:color w:val="0F4761" w:themeColor="accent1" w:themeShade="BF"/>
      <w:spacing w:val="5"/>
    </w:rPr>
  </w:style>
  <w:style w:type="character" w:styleId="Hyperlink">
    <w:name w:val="Hyperlink"/>
    <w:basedOn w:val="DefaultParagraphFont"/>
    <w:uiPriority w:val="99"/>
    <w:unhideWhenUsed/>
    <w:rsid w:val="003464F0"/>
    <w:rPr>
      <w:color w:val="467886" w:themeColor="hyperlink"/>
      <w:u w:val="single"/>
    </w:rPr>
  </w:style>
  <w:style w:type="paragraph" w:customStyle="1" w:styleId="HBSLevel1">
    <w:name w:val="HBS Level 1"/>
    <w:basedOn w:val="Normal"/>
    <w:qFormat/>
    <w:rsid w:val="003464F0"/>
    <w:pPr>
      <w:numPr>
        <w:numId w:val="20"/>
      </w:numPr>
      <w:adjustRightInd w:val="0"/>
      <w:spacing w:after="240"/>
      <w:jc w:val="both"/>
      <w:outlineLvl w:val="0"/>
    </w:pPr>
    <w:rPr>
      <w:rFonts w:ascii="Times New Roman" w:hAnsi="Times New Roman"/>
      <w:kern w:val="0"/>
      <w:lang w:eastAsia="en-GB"/>
      <w14:ligatures w14:val="none"/>
    </w:rPr>
  </w:style>
  <w:style w:type="paragraph" w:customStyle="1" w:styleId="HBSLevel2">
    <w:name w:val="HBS Level 2"/>
    <w:basedOn w:val="Normal"/>
    <w:qFormat/>
    <w:rsid w:val="003464F0"/>
    <w:pPr>
      <w:numPr>
        <w:ilvl w:val="1"/>
        <w:numId w:val="20"/>
      </w:numPr>
      <w:adjustRightInd w:val="0"/>
      <w:spacing w:after="240"/>
      <w:jc w:val="both"/>
      <w:outlineLvl w:val="1"/>
    </w:pPr>
    <w:rPr>
      <w:rFonts w:ascii="Times New Roman" w:hAnsi="Times New Roman"/>
      <w:kern w:val="0"/>
      <w:lang w:eastAsia="en-GB"/>
      <w14:ligatures w14:val="none"/>
    </w:rPr>
  </w:style>
  <w:style w:type="paragraph" w:customStyle="1" w:styleId="HBSLevel3">
    <w:name w:val="HBS Level 3"/>
    <w:basedOn w:val="Normal"/>
    <w:qFormat/>
    <w:rsid w:val="003464F0"/>
    <w:pPr>
      <w:numPr>
        <w:ilvl w:val="2"/>
        <w:numId w:val="20"/>
      </w:numPr>
      <w:spacing w:after="240"/>
      <w:jc w:val="both"/>
      <w:outlineLvl w:val="2"/>
    </w:pPr>
    <w:rPr>
      <w:rFonts w:ascii="Times New Roman" w:hAnsi="Times New Roman"/>
      <w:kern w:val="0"/>
      <w:lang w:eastAsia="en-GB"/>
      <w14:ligatures w14:val="none"/>
    </w:rPr>
  </w:style>
  <w:style w:type="paragraph" w:customStyle="1" w:styleId="HBSLevel4">
    <w:name w:val="HBS Level 4"/>
    <w:basedOn w:val="Normal"/>
    <w:qFormat/>
    <w:rsid w:val="003464F0"/>
    <w:pPr>
      <w:numPr>
        <w:ilvl w:val="3"/>
        <w:numId w:val="20"/>
      </w:numPr>
      <w:spacing w:after="240"/>
      <w:jc w:val="both"/>
      <w:outlineLvl w:val="3"/>
    </w:pPr>
    <w:rPr>
      <w:rFonts w:ascii="Times New Roman" w:hAnsi="Times New Roman"/>
      <w:snapToGrid w:val="0"/>
      <w:color w:val="000000"/>
      <w:w w:val="0"/>
      <w:kern w:val="0"/>
      <w:lang w:eastAsia="en-GB"/>
      <w14:ligatures w14:val="none"/>
    </w:rPr>
  </w:style>
  <w:style w:type="paragraph" w:customStyle="1" w:styleId="HBSLevel5">
    <w:name w:val="HBS Level 5"/>
    <w:basedOn w:val="Normal"/>
    <w:qFormat/>
    <w:rsid w:val="003464F0"/>
    <w:pPr>
      <w:numPr>
        <w:ilvl w:val="4"/>
        <w:numId w:val="20"/>
      </w:numPr>
      <w:adjustRightInd w:val="0"/>
      <w:spacing w:after="240"/>
      <w:jc w:val="both"/>
      <w:outlineLvl w:val="4"/>
    </w:pPr>
    <w:rPr>
      <w:rFonts w:ascii="Times New Roman" w:hAnsi="Times New Roman"/>
      <w:kern w:val="0"/>
      <w:lang w:eastAsia="en-GB"/>
      <w14:ligatures w14:val="none"/>
    </w:rPr>
  </w:style>
  <w:style w:type="paragraph" w:customStyle="1" w:styleId="TitleClause">
    <w:name w:val="Title Clause"/>
    <w:basedOn w:val="Normal"/>
    <w:rsid w:val="003464F0"/>
    <w:pPr>
      <w:keepNext/>
      <w:numPr>
        <w:numId w:val="21"/>
      </w:numPr>
      <w:spacing w:before="240" w:after="240" w:line="300" w:lineRule="atLeast"/>
      <w:jc w:val="both"/>
      <w:outlineLvl w:val="0"/>
    </w:pPr>
    <w:rPr>
      <w:rFonts w:ascii="Arial" w:eastAsia="Arial Unicode MS" w:hAnsi="Arial" w:cs="Arial"/>
      <w:b/>
      <w:color w:val="000000"/>
      <w:kern w:val="28"/>
      <w:sz w:val="22"/>
      <w:szCs w:val="20"/>
      <w14:ligatures w14:val="none"/>
    </w:rPr>
  </w:style>
  <w:style w:type="paragraph" w:customStyle="1" w:styleId="ParaClause">
    <w:name w:val="Para Clause"/>
    <w:basedOn w:val="Normal"/>
    <w:rsid w:val="003464F0"/>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Parasubclause1">
    <w:name w:val="Para subclause 1"/>
    <w:aliases w:val="BIWS Heading 2"/>
    <w:basedOn w:val="Normal"/>
    <w:rsid w:val="003464F0"/>
    <w:pPr>
      <w:spacing w:before="240" w:after="120" w:line="300" w:lineRule="atLeast"/>
      <w:ind w:left="720"/>
      <w:jc w:val="both"/>
    </w:pPr>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3464F0"/>
    <w:pPr>
      <w:numPr>
        <w:ilvl w:val="1"/>
        <w:numId w:val="21"/>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3464F0"/>
    <w:pPr>
      <w:numPr>
        <w:ilvl w:val="2"/>
        <w:numId w:val="21"/>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3464F0"/>
    <w:pPr>
      <w:numPr>
        <w:ilvl w:val="3"/>
        <w:numId w:val="21"/>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3464F0"/>
    <w:pPr>
      <w:numPr>
        <w:ilvl w:val="4"/>
        <w:numId w:val="21"/>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Header">
    <w:name w:val="header"/>
    <w:basedOn w:val="Normal"/>
    <w:link w:val="HeaderChar"/>
    <w:uiPriority w:val="99"/>
    <w:unhideWhenUsed/>
    <w:rsid w:val="002A412F"/>
    <w:pPr>
      <w:tabs>
        <w:tab w:val="center" w:pos="4513"/>
        <w:tab w:val="right" w:pos="9026"/>
      </w:tabs>
    </w:pPr>
  </w:style>
  <w:style w:type="character" w:customStyle="1" w:styleId="HeaderChar">
    <w:name w:val="Header Char"/>
    <w:basedOn w:val="DefaultParagraphFont"/>
    <w:link w:val="Header"/>
    <w:uiPriority w:val="99"/>
    <w:rsid w:val="002A412F"/>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2A412F"/>
    <w:pPr>
      <w:tabs>
        <w:tab w:val="center" w:pos="4513"/>
        <w:tab w:val="right" w:pos="9026"/>
      </w:tabs>
    </w:pPr>
  </w:style>
  <w:style w:type="character" w:customStyle="1" w:styleId="FooterChar">
    <w:name w:val="Footer Char"/>
    <w:basedOn w:val="DefaultParagraphFont"/>
    <w:link w:val="Footer"/>
    <w:uiPriority w:val="99"/>
    <w:rsid w:val="002A412F"/>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B85A8B"/>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CD139E"/>
    <w:rPr>
      <w:sz w:val="16"/>
      <w:szCs w:val="16"/>
    </w:rPr>
  </w:style>
  <w:style w:type="paragraph" w:styleId="CommentText">
    <w:name w:val="annotation text"/>
    <w:basedOn w:val="Normal"/>
    <w:link w:val="CommentTextChar"/>
    <w:uiPriority w:val="99"/>
    <w:unhideWhenUsed/>
    <w:rsid w:val="00CD139E"/>
    <w:rPr>
      <w:sz w:val="20"/>
      <w:szCs w:val="20"/>
    </w:rPr>
  </w:style>
  <w:style w:type="character" w:customStyle="1" w:styleId="CommentTextChar">
    <w:name w:val="Comment Text Char"/>
    <w:basedOn w:val="DefaultParagraphFont"/>
    <w:link w:val="CommentText"/>
    <w:uiPriority w:val="99"/>
    <w:rsid w:val="00CD139E"/>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D139E"/>
    <w:rPr>
      <w:b/>
      <w:bCs/>
    </w:rPr>
  </w:style>
  <w:style w:type="character" w:customStyle="1" w:styleId="CommentSubjectChar">
    <w:name w:val="Comment Subject Char"/>
    <w:basedOn w:val="CommentTextChar"/>
    <w:link w:val="CommentSubject"/>
    <w:uiPriority w:val="99"/>
    <w:semiHidden/>
    <w:rsid w:val="00CD139E"/>
    <w:rPr>
      <w:rFonts w:asciiTheme="minorHAnsi" w:eastAsiaTheme="minorHAnsi" w:hAnsiTheme="minorHAnsi" w:cstheme="minorBidi"/>
      <w:b/>
      <w:bCs/>
      <w:kern w:val="2"/>
      <w:sz w:val="20"/>
      <w:szCs w:val="20"/>
      <w:lang w:eastAsia="en-US"/>
      <w14:ligatures w14:val="standardContextual"/>
    </w:rPr>
  </w:style>
  <w:style w:type="table" w:styleId="TableGrid">
    <w:name w:val="Table Grid"/>
    <w:basedOn w:val="TableNormal"/>
    <w:uiPriority w:val="39"/>
    <w:rsid w:val="00A55206"/>
    <w:pPr>
      <w:spacing w:after="0"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nflicts-of-interest-a-guide-for-charity-trustees-cc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BD01-F447-446F-999A-6FB21D3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dc:creator>
  <cp:keywords/>
  <dc:description/>
  <cp:lastModifiedBy>Victoria Bywater</cp:lastModifiedBy>
  <cp:revision>2</cp:revision>
  <dcterms:created xsi:type="dcterms:W3CDTF">2025-11-10T13:39:00Z</dcterms:created>
  <dcterms:modified xsi:type="dcterms:W3CDTF">2025-11-10T13:39:00Z</dcterms:modified>
</cp:coreProperties>
</file>